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FC780" w14:textId="59B4639D" w:rsidR="00DE0EF9" w:rsidRDefault="00E60C5A">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05ADE7BD" wp14:editId="7B9FF4CE">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TSG-R</w:t>
      </w:r>
      <w:r w:rsidR="00B1575F">
        <w:rPr>
          <w:b/>
          <w:lang w:eastAsia="zh-CN"/>
        </w:rPr>
        <w:t>AN WG1 Meeting #109-e</w:t>
      </w:r>
      <w:r w:rsidR="00B1575F">
        <w:rPr>
          <w:b/>
          <w:lang w:eastAsia="zh-CN"/>
        </w:rPr>
        <w:tab/>
        <w:t>R1-2205134</w:t>
      </w:r>
    </w:p>
    <w:p w14:paraId="26855F54" w14:textId="77777777" w:rsidR="00DE0EF9" w:rsidRDefault="00E60C5A">
      <w:pPr>
        <w:jc w:val="left"/>
        <w:rPr>
          <w:b/>
          <w:lang w:eastAsia="zh-CN"/>
        </w:rPr>
      </w:pPr>
      <w:r>
        <w:rPr>
          <w:b/>
          <w:lang w:eastAsia="zh-CN"/>
        </w:rPr>
        <w:t>e-Meeting, May 9</w:t>
      </w:r>
      <w:r>
        <w:rPr>
          <w:b/>
          <w:vertAlign w:val="superscript"/>
          <w:lang w:eastAsia="zh-CN"/>
        </w:rPr>
        <w:t>th</w:t>
      </w:r>
      <w:r>
        <w:rPr>
          <w:b/>
          <w:lang w:eastAsia="zh-CN"/>
        </w:rPr>
        <w:t xml:space="preserve"> – 20</w:t>
      </w:r>
      <w:r>
        <w:rPr>
          <w:b/>
          <w:vertAlign w:val="superscript"/>
          <w:lang w:eastAsia="zh-CN"/>
        </w:rPr>
        <w:t>th</w:t>
      </w:r>
      <w:r>
        <w:rPr>
          <w:b/>
          <w:lang w:eastAsia="zh-CN"/>
        </w:rPr>
        <w:t>, 2022</w:t>
      </w:r>
    </w:p>
    <w:p w14:paraId="65A6ED95" w14:textId="77777777" w:rsidR="00DE0EF9" w:rsidRDefault="00DE0EF9">
      <w:pPr>
        <w:pBdr>
          <w:top w:val="single" w:sz="4" w:space="1" w:color="auto"/>
        </w:pBdr>
        <w:spacing w:after="0"/>
        <w:jc w:val="left"/>
        <w:rPr>
          <w:b/>
          <w:kern w:val="2"/>
          <w:sz w:val="16"/>
          <w:szCs w:val="16"/>
          <w:lang w:eastAsia="zh-CN"/>
        </w:rPr>
      </w:pPr>
    </w:p>
    <w:p w14:paraId="4FF565B0" w14:textId="77777777" w:rsidR="00DE0EF9" w:rsidRDefault="00E60C5A">
      <w:pPr>
        <w:spacing w:after="60"/>
        <w:ind w:left="1555" w:hanging="1555"/>
        <w:jc w:val="left"/>
        <w:rPr>
          <w:b/>
          <w:lang w:eastAsia="zh-CN"/>
        </w:rPr>
      </w:pPr>
      <w:r>
        <w:rPr>
          <w:b/>
          <w:lang w:eastAsia="zh-CN"/>
        </w:rPr>
        <w:t>Agenda Item:</w:t>
      </w:r>
      <w:r>
        <w:rPr>
          <w:b/>
          <w:lang w:eastAsia="zh-CN"/>
        </w:rPr>
        <w:tab/>
        <w:t>8.3.3</w:t>
      </w:r>
    </w:p>
    <w:p w14:paraId="144AF4BF" w14:textId="77777777" w:rsidR="00DE0EF9" w:rsidRDefault="00E60C5A">
      <w:pPr>
        <w:spacing w:after="60"/>
        <w:ind w:left="1555" w:hanging="1555"/>
        <w:jc w:val="left"/>
        <w:rPr>
          <w:b/>
          <w:kern w:val="2"/>
          <w:lang w:eastAsia="zh-CN"/>
        </w:rPr>
      </w:pPr>
      <w:r>
        <w:rPr>
          <w:b/>
          <w:kern w:val="2"/>
          <w:lang w:eastAsia="zh-CN"/>
        </w:rPr>
        <w:t>Source:</w:t>
      </w:r>
      <w:r>
        <w:rPr>
          <w:b/>
          <w:kern w:val="2"/>
          <w:lang w:eastAsia="zh-CN"/>
        </w:rPr>
        <w:tab/>
        <w:t>Moderator (Huawei)</w:t>
      </w:r>
    </w:p>
    <w:p w14:paraId="1A9BF4C4" w14:textId="77777777" w:rsidR="00DE0EF9" w:rsidRDefault="00E60C5A">
      <w:pPr>
        <w:spacing w:after="60"/>
        <w:ind w:left="1555" w:hanging="1555"/>
        <w:jc w:val="left"/>
        <w:rPr>
          <w:b/>
          <w:lang w:eastAsia="zh-CN"/>
        </w:rPr>
      </w:pPr>
      <w:r>
        <w:rPr>
          <w:b/>
          <w:kern w:val="2"/>
          <w:lang w:eastAsia="zh-CN"/>
        </w:rPr>
        <w:t>Title:</w:t>
      </w:r>
      <w:r>
        <w:rPr>
          <w:b/>
          <w:kern w:val="2"/>
          <w:lang w:eastAsia="zh-CN"/>
        </w:rPr>
        <w:tab/>
      </w:r>
      <w:r>
        <w:rPr>
          <w:b/>
          <w:lang w:eastAsia="zh-CN"/>
        </w:rPr>
        <w:t>Summary#1 of email discussion on propagation delay compensation enhancements</w:t>
      </w:r>
    </w:p>
    <w:p w14:paraId="6C09D193" w14:textId="77777777" w:rsidR="00DE0EF9" w:rsidRDefault="00E60C5A">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FB9F474" w14:textId="77777777" w:rsidR="00DE0EF9" w:rsidRDefault="00DE0EF9">
      <w:pPr>
        <w:pBdr>
          <w:bottom w:val="single" w:sz="4" w:space="1" w:color="auto"/>
        </w:pBdr>
        <w:spacing w:after="0"/>
        <w:jc w:val="left"/>
        <w:rPr>
          <w:b/>
          <w:kern w:val="2"/>
          <w:sz w:val="16"/>
          <w:szCs w:val="16"/>
          <w:lang w:eastAsia="zh-CN"/>
        </w:rPr>
      </w:pPr>
    </w:p>
    <w:p w14:paraId="2BE3F051" w14:textId="77777777" w:rsidR="00DE0EF9" w:rsidRDefault="00E60C5A">
      <w:pPr>
        <w:pStyle w:val="10"/>
      </w:pPr>
      <w:bookmarkStart w:id="0" w:name="_Ref129681862"/>
      <w:bookmarkStart w:id="1" w:name="_Ref124589705"/>
      <w:r>
        <w:t>Introduction</w:t>
      </w:r>
      <w:bookmarkEnd w:id="0"/>
      <w:bookmarkEnd w:id="1"/>
    </w:p>
    <w:p w14:paraId="628715A9" w14:textId="77777777" w:rsidR="00DE0EF9" w:rsidRDefault="00E60C5A">
      <w:pPr>
        <w:spacing w:beforeLines="50" w:before="120"/>
        <w:rPr>
          <w:lang w:eastAsia="zh-CN"/>
        </w:rPr>
      </w:pPr>
      <w:bookmarkStart w:id="2" w:name="_Ref129681832"/>
      <w:r>
        <w:rPr>
          <w:rFonts w:eastAsiaTheme="minorEastAsia"/>
          <w:lang w:eastAsia="zh-CN"/>
        </w:rPr>
        <w:t>This document summarizes the key issues for propagation delay compensation enhancements discussed under agenda item 8.3.3 based on the views in [1]</w:t>
      </w:r>
      <w:r>
        <w:rPr>
          <w:rFonts w:hint="eastAsia"/>
          <w:lang w:eastAsia="zh-CN"/>
        </w:rPr>
        <w:t>[2]</w:t>
      </w:r>
      <w:r>
        <w:rPr>
          <w:lang w:eastAsia="zh-CN"/>
        </w:rPr>
        <w:t>[3]</w:t>
      </w:r>
      <w:r>
        <w:rPr>
          <w:rFonts w:hint="eastAsia"/>
          <w:lang w:eastAsia="zh-CN"/>
        </w:rPr>
        <w:t>[4][5]</w:t>
      </w:r>
      <w:r>
        <w:rPr>
          <w:lang w:eastAsia="zh-CN"/>
        </w:rPr>
        <w:t>, and aims to discuss the two issues identified during the preparation phase as below in RAN1#109-e. The agreements in past meetings are captured in the Appendix.</w:t>
      </w:r>
    </w:p>
    <w:p w14:paraId="7356E41C" w14:textId="77777777" w:rsidR="00DE0EF9" w:rsidRDefault="00E60C5A">
      <w:bookmarkStart w:id="3" w:name="OLE_LINK2"/>
      <w:r>
        <w:rPr>
          <w:highlight w:val="cyan"/>
        </w:rPr>
        <w:t>[109-e-R17-IIoT-URLLC-05] Email discussion on propagation delay compensation enhancements by May 18 – Chengyan (Huawei)</w:t>
      </w:r>
    </w:p>
    <w:p w14:paraId="6779FFB4" w14:textId="77777777" w:rsidR="00DE0EF9" w:rsidRDefault="00E60C5A">
      <w:pPr>
        <w:numPr>
          <w:ilvl w:val="0"/>
          <w:numId w:val="13"/>
        </w:numPr>
        <w:autoSpaceDE/>
        <w:autoSpaceDN/>
        <w:adjustRightInd/>
        <w:snapToGrid/>
        <w:spacing w:after="0"/>
        <w:jc w:val="left"/>
        <w:rPr>
          <w:rFonts w:cs="Times"/>
          <w:highlight w:val="cyan"/>
          <w:lang w:eastAsia="zh-CN"/>
        </w:rPr>
      </w:pPr>
      <w:r>
        <w:rPr>
          <w:rFonts w:cs="Times"/>
          <w:highlight w:val="cyan"/>
          <w:lang w:eastAsia="zh-CN"/>
        </w:rPr>
        <w:t>Issue 1: Text proposal for QCL source of PDC PRS</w:t>
      </w:r>
    </w:p>
    <w:p w14:paraId="4E538E35" w14:textId="77777777" w:rsidR="00DE0EF9" w:rsidRDefault="00E60C5A">
      <w:pPr>
        <w:numPr>
          <w:ilvl w:val="0"/>
          <w:numId w:val="13"/>
        </w:numPr>
        <w:autoSpaceDE/>
        <w:autoSpaceDN/>
        <w:adjustRightInd/>
        <w:snapToGrid/>
        <w:spacing w:after="0"/>
        <w:jc w:val="left"/>
        <w:rPr>
          <w:rFonts w:cs="Times"/>
          <w:highlight w:val="cyan"/>
          <w:lang w:eastAsia="zh-CN"/>
        </w:rPr>
      </w:pPr>
      <w:r>
        <w:rPr>
          <w:rFonts w:cs="Times"/>
          <w:highlight w:val="cyan"/>
          <w:lang w:eastAsia="zh-CN"/>
        </w:rPr>
        <w:t xml:space="preserve">Issue 2: Text proposal for measurement report  </w:t>
      </w:r>
    </w:p>
    <w:p w14:paraId="76835DB8" w14:textId="77777777" w:rsidR="00DE0EF9" w:rsidRDefault="00E60C5A">
      <w:pPr>
        <w:numPr>
          <w:ilvl w:val="0"/>
          <w:numId w:val="13"/>
        </w:numPr>
        <w:autoSpaceDE/>
        <w:autoSpaceDN/>
        <w:adjustRightInd/>
        <w:snapToGrid/>
        <w:spacing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on</w:t>
      </w:r>
      <w:r>
        <w:rPr>
          <w:rFonts w:hint="eastAsia"/>
          <w:highlight w:val="cyan"/>
          <w:lang w:eastAsia="zh-CN"/>
        </w:rPr>
        <w:t xml:space="preserve"> </w:t>
      </w:r>
      <w:r>
        <w:rPr>
          <w:highlight w:val="cyan"/>
        </w:rPr>
        <w:t>May 12 and f</w:t>
      </w:r>
      <w:r>
        <w:rPr>
          <w:highlight w:val="cyan"/>
          <w:lang w:eastAsia="zh-CN"/>
        </w:rPr>
        <w:t>inal</w:t>
      </w:r>
      <w:r>
        <w:rPr>
          <w:rFonts w:hint="eastAsia"/>
          <w:highlight w:val="cyan"/>
          <w:lang w:eastAsia="zh-CN"/>
        </w:rPr>
        <w:t xml:space="preserve"> check point</w:t>
      </w:r>
      <w:r>
        <w:rPr>
          <w:highlight w:val="cyan"/>
          <w:lang w:eastAsia="zh-CN"/>
        </w:rPr>
        <w:t xml:space="preserve"> on</w:t>
      </w:r>
      <w:r>
        <w:rPr>
          <w:rFonts w:hint="eastAsia"/>
          <w:highlight w:val="cyan"/>
          <w:lang w:eastAsia="zh-CN"/>
        </w:rPr>
        <w:t xml:space="preserve"> </w:t>
      </w:r>
      <w:r>
        <w:rPr>
          <w:highlight w:val="cyan"/>
        </w:rPr>
        <w:t>May 18</w:t>
      </w:r>
      <w:bookmarkEnd w:id="3"/>
    </w:p>
    <w:p w14:paraId="28AF4D36" w14:textId="77777777" w:rsidR="00DE0EF9" w:rsidRDefault="00E60C5A">
      <w:pPr>
        <w:pStyle w:val="10"/>
        <w:tabs>
          <w:tab w:val="left" w:pos="432"/>
        </w:tabs>
        <w:spacing w:before="240"/>
        <w:ind w:left="431" w:hanging="431"/>
        <w:rPr>
          <w:lang w:eastAsia="zh-CN"/>
        </w:rPr>
      </w:pPr>
      <w:r>
        <w:rPr>
          <w:lang w:eastAsia="zh-CN"/>
        </w:rPr>
        <w:t xml:space="preserve">Issue 1: Text proposal for QCL source of PDC PRS  </w:t>
      </w:r>
    </w:p>
    <w:p w14:paraId="6831E3B6" w14:textId="77777777" w:rsidR="00DE0EF9" w:rsidRDefault="00E60C5A">
      <w:r>
        <w:t>The handling of dl-PRS-QCL-Info has so far not been captured in 38.214 yet, which had been already identified in the CR email discussion thread [Post-108-e-NR-NR_IIOT_URLLC_enh-Core-38.214]. Nokia (R1-2203275), OPPO (R1-2204004), Ericsson (R1-2203399) and Huawei (R1-2204893) provided views in the contributions.  Based on the contribution, the candidate Text proposals are summarized as below:</w:t>
      </w:r>
    </w:p>
    <w:p w14:paraId="5CF9A7D0" w14:textId="77777777" w:rsidR="00DE0EF9" w:rsidRDefault="00E60C5A">
      <w:pPr>
        <w:pStyle w:val="afc"/>
        <w:numPr>
          <w:ilvl w:val="0"/>
          <w:numId w:val="14"/>
        </w:numPr>
        <w:spacing w:line="259" w:lineRule="auto"/>
        <w:ind w:left="785"/>
        <w:rPr>
          <w:rFonts w:eastAsia="等线"/>
          <w:b/>
          <w:iCs/>
          <w:color w:val="000000" w:themeColor="text1"/>
          <w:lang w:val="en-GB" w:eastAsia="ja-JP"/>
        </w:rPr>
      </w:pPr>
      <w:r>
        <w:rPr>
          <w:b/>
          <w:color w:val="000000" w:themeColor="text1"/>
          <w:lang w:eastAsia="zh-CN"/>
        </w:rPr>
        <w:t xml:space="preserve">Text proposal #1: </w:t>
      </w:r>
    </w:p>
    <w:tbl>
      <w:tblPr>
        <w:tblStyle w:val="af4"/>
        <w:tblW w:w="0" w:type="auto"/>
        <w:tblInd w:w="704" w:type="dxa"/>
        <w:tblLook w:val="04A0" w:firstRow="1" w:lastRow="0" w:firstColumn="1" w:lastColumn="0" w:noHBand="0" w:noVBand="1"/>
      </w:tblPr>
      <w:tblGrid>
        <w:gridCol w:w="8603"/>
      </w:tblGrid>
      <w:tr w:rsidR="00DE0EF9" w14:paraId="5044D3DB" w14:textId="77777777">
        <w:tc>
          <w:tcPr>
            <w:tcW w:w="8925" w:type="dxa"/>
          </w:tcPr>
          <w:p w14:paraId="70A7C993"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6FED05A2" w14:textId="77777777" w:rsidR="00DE0EF9" w:rsidRDefault="00E60C5A">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72FE1428" w14:textId="77777777" w:rsidR="00DE0EF9" w:rsidRDefault="00E60C5A">
            <w:pPr>
              <w:jc w:val="center"/>
              <w:rPr>
                <w:color w:val="FF0000"/>
              </w:rPr>
            </w:pPr>
            <w:r>
              <w:rPr>
                <w:color w:val="FF0000"/>
              </w:rPr>
              <w:t>&lt;omitted text&gt;</w:t>
            </w:r>
          </w:p>
          <w:p w14:paraId="1858298F" w14:textId="77777777" w:rsidR="00DE0EF9" w:rsidRDefault="00E60C5A">
            <w:r>
              <w:t>A DL PRS resource is defined by:</w:t>
            </w:r>
          </w:p>
          <w:p w14:paraId="093F2380" w14:textId="77777777" w:rsidR="00DE0EF9" w:rsidRDefault="00E60C5A">
            <w:pPr>
              <w:jc w:val="center"/>
              <w:rPr>
                <w:color w:val="FF0000"/>
              </w:rPr>
            </w:pPr>
            <w:r>
              <w:rPr>
                <w:color w:val="FF0000"/>
              </w:rPr>
              <w:t>&lt;omitted text&gt;</w:t>
            </w:r>
          </w:p>
          <w:p w14:paraId="5641A317" w14:textId="77777777" w:rsidR="00DE0EF9" w:rsidRDefault="00E60C5A">
            <w:pPr>
              <w:pStyle w:val="B1"/>
            </w:pPr>
            <w:r>
              <w:rPr>
                <w:i/>
              </w:rPr>
              <w:t>-</w:t>
            </w:r>
            <w:r>
              <w:rPr>
                <w:i/>
              </w:rPr>
              <w:tab/>
            </w:r>
            <w:r>
              <w:rPr>
                <w:i/>
                <w:iCs/>
              </w:rPr>
              <w:t xml:space="preserve">dl-PRS-ResourceSymbolOffset </w:t>
            </w:r>
            <w:r>
              <w:t xml:space="preserve">determines the starting symbol of a slot configured with the DL PRS resource. </w:t>
            </w:r>
          </w:p>
          <w:p w14:paraId="2F1A8F09" w14:textId="77777777" w:rsidR="00DE0EF9" w:rsidRDefault="00E60C5A">
            <w:pPr>
              <w:pStyle w:val="B1"/>
              <w:spacing w:before="120" w:after="120" w:line="252" w:lineRule="auto"/>
              <w:rPr>
                <w:color w:val="FF0000"/>
                <w:u w:val="single"/>
              </w:rPr>
            </w:pPr>
            <w:r>
              <w:rPr>
                <w:i/>
                <w:color w:val="FF0000"/>
                <w:u w:val="single"/>
              </w:rPr>
              <w:t>-</w:t>
            </w:r>
            <w:r>
              <w:rPr>
                <w:i/>
                <w:color w:val="FF0000"/>
                <w:u w:val="single"/>
              </w:rPr>
              <w:tab/>
            </w:r>
            <w:r>
              <w:rPr>
                <w:i/>
                <w:iCs/>
                <w:color w:val="FF0000"/>
                <w:u w:val="single"/>
              </w:rPr>
              <w:t>dl-PRS-QCL-Info</w:t>
            </w:r>
            <w:r>
              <w:rPr>
                <w:i/>
                <w:color w:val="FF0000"/>
                <w:u w:val="single"/>
              </w:rPr>
              <w:t xml:space="preserve"> </w:t>
            </w:r>
            <w:r>
              <w:rPr>
                <w:color w:val="FF0000"/>
                <w:u w:val="single"/>
              </w:rPr>
              <w:t xml:space="preserve">defines any quasi co-location information of the DL PRS resource with other reference signals. The DL PRS may be configured with QCL 'typeD' with a DL PRS in the same PRS resource set, or with </w:t>
            </w:r>
            <w:r>
              <w:rPr>
                <w:i/>
                <w:color w:val="FF0000"/>
                <w:u w:val="single"/>
              </w:rPr>
              <w:t>rs-Type</w:t>
            </w:r>
            <w:r>
              <w:rPr>
                <w:iCs/>
                <w:color w:val="FF0000"/>
                <w:u w:val="single"/>
              </w:rPr>
              <w:t xml:space="preserve"> </w:t>
            </w:r>
            <w:r>
              <w:rPr>
                <w:color w:val="FF0000"/>
                <w:u w:val="single"/>
              </w:rPr>
              <w:t>set to 'typeC', 'typeD', or 'typeC-plus-typeD' with a SS/PBCH Block from a serving cell.</w:t>
            </w:r>
          </w:p>
          <w:p w14:paraId="28EE1267"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7B805B9C" w14:textId="77777777" w:rsidR="00DE0EF9" w:rsidRDefault="00DE0EF9">
      <w:pPr>
        <w:rPr>
          <w:b/>
        </w:rPr>
      </w:pPr>
    </w:p>
    <w:p w14:paraId="064774D3"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FF"/>
          <w:lang w:eastAsia="zh-CN"/>
        </w:rPr>
        <w:t xml:space="preserve">OPPO </w:t>
      </w:r>
    </w:p>
    <w:p w14:paraId="7E596D95" w14:textId="77777777" w:rsidR="00DE0EF9" w:rsidRDefault="00DE0EF9">
      <w:pPr>
        <w:pStyle w:val="afc"/>
        <w:spacing w:line="259" w:lineRule="auto"/>
        <w:ind w:left="1505"/>
        <w:rPr>
          <w:rFonts w:eastAsia="等线"/>
          <w:i/>
          <w:iCs/>
          <w:color w:val="000000" w:themeColor="text1"/>
          <w:lang w:val="en-GB" w:eastAsia="ja-JP"/>
        </w:rPr>
      </w:pPr>
    </w:p>
    <w:p w14:paraId="47CDF067"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00" w:themeColor="text1"/>
          <w:lang w:eastAsia="zh-CN"/>
        </w:rPr>
        <w:t>Reasons</w:t>
      </w:r>
    </w:p>
    <w:p w14:paraId="428C8240" w14:textId="77777777" w:rsidR="00DE0EF9" w:rsidRDefault="00E60C5A">
      <w:pPr>
        <w:pStyle w:val="afc"/>
        <w:numPr>
          <w:ilvl w:val="2"/>
          <w:numId w:val="14"/>
        </w:numPr>
        <w:spacing w:line="259" w:lineRule="auto"/>
        <w:ind w:left="2225"/>
        <w:rPr>
          <w:rFonts w:eastAsia="等线"/>
          <w:i/>
          <w:iCs/>
          <w:color w:val="000000" w:themeColor="text1"/>
          <w:lang w:val="en-GB" w:eastAsia="ja-JP"/>
        </w:rPr>
      </w:pPr>
      <w:r>
        <w:rPr>
          <w:rFonts w:eastAsia="等线" w:hint="eastAsia"/>
          <w:i/>
          <w:iCs/>
          <w:color w:val="000000" w:themeColor="text1"/>
          <w:lang w:val="en-GB" w:eastAsia="zh-CN"/>
        </w:rPr>
        <w:t>T</w:t>
      </w:r>
      <w:r>
        <w:rPr>
          <w:rFonts w:eastAsia="等线"/>
          <w:i/>
          <w:iCs/>
          <w:color w:val="000000" w:themeColor="text1"/>
          <w:lang w:val="en-GB" w:eastAsia="zh-CN"/>
        </w:rPr>
        <w:t xml:space="preserve">here was discussion on QCL indication for PDC PRS before, and it was concluded that no new RRC parameters is introduced, which means the legacy QCL configuration is applied, which is aligned with the RAN2 spec 38.331 also. </w:t>
      </w:r>
    </w:p>
    <w:p w14:paraId="236D9B22" w14:textId="77777777" w:rsidR="00DE0EF9" w:rsidRDefault="00DE0EF9">
      <w:pPr>
        <w:pStyle w:val="afc"/>
        <w:spacing w:line="259" w:lineRule="auto"/>
        <w:ind w:left="2225"/>
        <w:rPr>
          <w:rFonts w:eastAsia="等线"/>
          <w:i/>
          <w:iCs/>
          <w:color w:val="000000" w:themeColor="text1"/>
          <w:lang w:val="en-GB" w:eastAsia="zh-CN"/>
        </w:rPr>
      </w:pPr>
    </w:p>
    <w:p w14:paraId="3EE51E93" w14:textId="77777777" w:rsidR="00DE0EF9" w:rsidRDefault="00E60C5A">
      <w:pPr>
        <w:pStyle w:val="afc"/>
        <w:numPr>
          <w:ilvl w:val="0"/>
          <w:numId w:val="14"/>
        </w:numPr>
        <w:spacing w:line="259" w:lineRule="auto"/>
        <w:ind w:left="785"/>
        <w:rPr>
          <w:rFonts w:eastAsia="等线"/>
          <w:b/>
          <w:iCs/>
          <w:color w:val="000000" w:themeColor="text1"/>
          <w:lang w:val="en-GB" w:eastAsia="ja-JP"/>
        </w:rPr>
      </w:pPr>
      <w:r>
        <w:rPr>
          <w:b/>
          <w:color w:val="000000" w:themeColor="text1"/>
          <w:lang w:eastAsia="zh-CN"/>
        </w:rPr>
        <w:lastRenderedPageBreak/>
        <w:t xml:space="preserve">Text proposal #2: </w:t>
      </w:r>
    </w:p>
    <w:tbl>
      <w:tblPr>
        <w:tblStyle w:val="af4"/>
        <w:tblW w:w="0" w:type="auto"/>
        <w:tblInd w:w="704" w:type="dxa"/>
        <w:tblLook w:val="04A0" w:firstRow="1" w:lastRow="0" w:firstColumn="1" w:lastColumn="0" w:noHBand="0" w:noVBand="1"/>
      </w:tblPr>
      <w:tblGrid>
        <w:gridCol w:w="8603"/>
      </w:tblGrid>
      <w:tr w:rsidR="00DE0EF9" w14:paraId="6208FE1D" w14:textId="77777777">
        <w:tc>
          <w:tcPr>
            <w:tcW w:w="8925" w:type="dxa"/>
          </w:tcPr>
          <w:p w14:paraId="76D2C238"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0E71CFDD" w14:textId="77777777" w:rsidR="00DE0EF9" w:rsidRDefault="00E60C5A">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3F400BF4" w14:textId="77777777" w:rsidR="00DE0EF9" w:rsidRDefault="00E60C5A">
            <w:pPr>
              <w:jc w:val="center"/>
              <w:rPr>
                <w:color w:val="FF0000"/>
              </w:rPr>
            </w:pPr>
            <w:r>
              <w:rPr>
                <w:color w:val="FF0000"/>
              </w:rPr>
              <w:t>&lt;omitted text&gt;</w:t>
            </w:r>
          </w:p>
          <w:p w14:paraId="17177219" w14:textId="77777777" w:rsidR="00DE0EF9" w:rsidRDefault="00E60C5A">
            <w:r>
              <w:t>A DL PRS resource is defined by:</w:t>
            </w:r>
          </w:p>
          <w:p w14:paraId="7980F67B" w14:textId="77777777" w:rsidR="00DE0EF9" w:rsidRDefault="00E60C5A">
            <w:pPr>
              <w:jc w:val="center"/>
              <w:rPr>
                <w:color w:val="FF0000"/>
              </w:rPr>
            </w:pPr>
            <w:r>
              <w:rPr>
                <w:color w:val="FF0000"/>
              </w:rPr>
              <w:t>&lt;omitted text&gt;</w:t>
            </w:r>
          </w:p>
          <w:p w14:paraId="637CBEDF" w14:textId="77777777" w:rsidR="00DE0EF9" w:rsidRDefault="00E60C5A">
            <w:pPr>
              <w:pStyle w:val="B1"/>
            </w:pPr>
            <w:r>
              <w:rPr>
                <w:i/>
              </w:rPr>
              <w:t>-</w:t>
            </w:r>
            <w:r>
              <w:rPr>
                <w:i/>
              </w:rPr>
              <w:tab/>
            </w:r>
            <w:r>
              <w:rPr>
                <w:i/>
                <w:iCs/>
              </w:rPr>
              <w:t xml:space="preserve">dl-PRS-ResourceSymbolOffset </w:t>
            </w:r>
            <w:r>
              <w:t xml:space="preserve">determines the starting symbol of a slot configured with the DL PRS resource. </w:t>
            </w:r>
          </w:p>
          <w:p w14:paraId="43B36A52" w14:textId="77777777" w:rsidR="00DE0EF9" w:rsidRDefault="00E60C5A">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with QCL 'typeD' with a DL PRS in the same PRS resource set, or with </w:t>
            </w:r>
            <w:r>
              <w:rPr>
                <w:i/>
                <w:iCs/>
                <w:color w:val="FF0000"/>
                <w:sz w:val="21"/>
                <w:szCs w:val="21"/>
              </w:rPr>
              <w:t>rs-Type</w:t>
            </w:r>
            <w:r>
              <w:rPr>
                <w:color w:val="FF0000"/>
                <w:sz w:val="21"/>
                <w:szCs w:val="21"/>
              </w:rPr>
              <w:t xml:space="preserve"> set to 'typeC', 'typeD', or 'typeC-plus-typeD' with a SS/PBCH Block from PCell.</w:t>
            </w:r>
          </w:p>
          <w:p w14:paraId="5502A88D"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0E099706" w14:textId="77777777" w:rsidR="00DE0EF9" w:rsidRDefault="00DE0EF9">
      <w:pPr>
        <w:rPr>
          <w:b/>
        </w:rPr>
      </w:pPr>
    </w:p>
    <w:p w14:paraId="20F377A8"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FF"/>
          <w:lang w:eastAsia="zh-CN"/>
        </w:rPr>
        <w:t xml:space="preserve">Ericsson, Huawei, HiSilicon </w:t>
      </w:r>
    </w:p>
    <w:p w14:paraId="37421D88" w14:textId="77777777" w:rsidR="00DE0EF9" w:rsidRDefault="00DE0EF9">
      <w:pPr>
        <w:pStyle w:val="afc"/>
        <w:spacing w:line="259" w:lineRule="auto"/>
        <w:ind w:left="1505"/>
        <w:rPr>
          <w:rFonts w:eastAsia="等线"/>
          <w:i/>
          <w:iCs/>
          <w:color w:val="000000" w:themeColor="text1"/>
          <w:lang w:val="en-GB" w:eastAsia="ja-JP"/>
        </w:rPr>
      </w:pPr>
    </w:p>
    <w:p w14:paraId="7E73B867"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00" w:themeColor="text1"/>
          <w:lang w:eastAsia="zh-CN"/>
        </w:rPr>
        <w:t>Reasons</w:t>
      </w:r>
    </w:p>
    <w:p w14:paraId="38764AFE" w14:textId="77777777" w:rsidR="00DE0EF9" w:rsidRDefault="00E60C5A">
      <w:pPr>
        <w:pStyle w:val="afc"/>
        <w:numPr>
          <w:ilvl w:val="2"/>
          <w:numId w:val="14"/>
        </w:numPr>
        <w:spacing w:line="259" w:lineRule="auto"/>
        <w:ind w:left="2225"/>
        <w:rPr>
          <w:rFonts w:eastAsia="等线"/>
          <w:i/>
          <w:iCs/>
          <w:color w:val="000000" w:themeColor="text1"/>
          <w:lang w:val="en-GB" w:eastAsia="ja-JP"/>
        </w:rPr>
      </w:pPr>
      <w:r>
        <w:rPr>
          <w:rFonts w:eastAsia="等线"/>
          <w:i/>
          <w:iCs/>
          <w:color w:val="000000" w:themeColor="text1"/>
          <w:lang w:val="en-GB" w:eastAsia="zh-CN"/>
        </w:rPr>
        <w:t xml:space="preserve">It is concluded before that for RTT-based PDC, it is assumed that the transmission of DL TRS/PRS, UL SRS and </w:t>
      </w:r>
      <w:r>
        <w:rPr>
          <w:rFonts w:eastAsia="等线" w:hint="eastAsia"/>
          <w:i/>
          <w:iCs/>
          <w:color w:val="000000" w:themeColor="text1"/>
          <w:lang w:val="en-GB" w:eastAsia="zh-CN"/>
        </w:rPr>
        <w:t>reference time information</w:t>
      </w:r>
      <w:r>
        <w:rPr>
          <w:rFonts w:eastAsia="等线"/>
          <w:i/>
          <w:iCs/>
          <w:color w:val="000000" w:themeColor="text1"/>
          <w:lang w:val="en-GB" w:eastAsia="zh-CN"/>
        </w:rPr>
        <w:t xml:space="preserve"> are associated with a same TRP. Since the reference SFN in ReferenceTimeInfo is from PCell, it is straightforward that the QCL source SSB is from PCell as well.  </w:t>
      </w:r>
    </w:p>
    <w:p w14:paraId="2D27CA9E" w14:textId="77777777" w:rsidR="00DE0EF9" w:rsidRDefault="00DE0EF9">
      <w:pPr>
        <w:pStyle w:val="afc"/>
        <w:spacing w:line="259" w:lineRule="auto"/>
        <w:ind w:left="2225"/>
        <w:rPr>
          <w:rFonts w:eastAsia="等线"/>
          <w:i/>
          <w:iCs/>
          <w:color w:val="000000" w:themeColor="text1"/>
          <w:lang w:val="en-GB" w:eastAsia="zh-CN"/>
        </w:rPr>
      </w:pPr>
    </w:p>
    <w:p w14:paraId="6A94C8CB" w14:textId="77777777" w:rsidR="00DE0EF9" w:rsidRDefault="00E60C5A">
      <w:pPr>
        <w:pStyle w:val="afc"/>
        <w:numPr>
          <w:ilvl w:val="0"/>
          <w:numId w:val="14"/>
        </w:numPr>
        <w:spacing w:line="259" w:lineRule="auto"/>
        <w:ind w:left="785"/>
        <w:rPr>
          <w:rFonts w:eastAsia="等线"/>
          <w:b/>
          <w:iCs/>
          <w:color w:val="000000" w:themeColor="text1"/>
          <w:lang w:val="en-GB" w:eastAsia="ja-JP"/>
        </w:rPr>
      </w:pPr>
      <w:r>
        <w:rPr>
          <w:b/>
          <w:color w:val="000000" w:themeColor="text1"/>
          <w:lang w:eastAsia="zh-CN"/>
        </w:rPr>
        <w:t xml:space="preserve">Text proposal #3: </w:t>
      </w:r>
    </w:p>
    <w:tbl>
      <w:tblPr>
        <w:tblStyle w:val="af4"/>
        <w:tblW w:w="0" w:type="auto"/>
        <w:tblInd w:w="704" w:type="dxa"/>
        <w:tblLook w:val="04A0" w:firstRow="1" w:lastRow="0" w:firstColumn="1" w:lastColumn="0" w:noHBand="0" w:noVBand="1"/>
      </w:tblPr>
      <w:tblGrid>
        <w:gridCol w:w="8603"/>
      </w:tblGrid>
      <w:tr w:rsidR="00DE0EF9" w14:paraId="04EA95C3" w14:textId="77777777">
        <w:tc>
          <w:tcPr>
            <w:tcW w:w="8925" w:type="dxa"/>
          </w:tcPr>
          <w:p w14:paraId="68E7F2D4"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255B9C1D" w14:textId="77777777" w:rsidR="00DE0EF9" w:rsidRDefault="00E60C5A">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4680C9FE" w14:textId="77777777" w:rsidR="00DE0EF9" w:rsidRDefault="00E60C5A">
            <w:pPr>
              <w:jc w:val="center"/>
              <w:rPr>
                <w:color w:val="FF0000"/>
              </w:rPr>
            </w:pPr>
            <w:r>
              <w:rPr>
                <w:color w:val="FF0000"/>
              </w:rPr>
              <w:t>&lt;omitted text&gt;</w:t>
            </w:r>
          </w:p>
          <w:p w14:paraId="55D1FDB9" w14:textId="77777777" w:rsidR="00DE0EF9" w:rsidRDefault="00E60C5A">
            <w:r>
              <w:t>A DL PRS resource is defined by:</w:t>
            </w:r>
          </w:p>
          <w:p w14:paraId="73FF83FC" w14:textId="77777777" w:rsidR="00DE0EF9" w:rsidRDefault="00E60C5A">
            <w:pPr>
              <w:jc w:val="center"/>
              <w:rPr>
                <w:color w:val="FF0000"/>
              </w:rPr>
            </w:pPr>
            <w:r>
              <w:rPr>
                <w:color w:val="FF0000"/>
              </w:rPr>
              <w:t>&lt;omitted text&gt;</w:t>
            </w:r>
          </w:p>
          <w:p w14:paraId="2C775C53" w14:textId="77777777" w:rsidR="00DE0EF9" w:rsidRDefault="00E60C5A">
            <w:pPr>
              <w:pStyle w:val="B1"/>
            </w:pPr>
            <w:r>
              <w:rPr>
                <w:i/>
              </w:rPr>
              <w:t>-</w:t>
            </w:r>
            <w:r>
              <w:rPr>
                <w:i/>
              </w:rPr>
              <w:tab/>
            </w:r>
            <w:r>
              <w:rPr>
                <w:i/>
                <w:iCs/>
              </w:rPr>
              <w:t xml:space="preserve">dl-PRS-ResourceSymbolOffset </w:t>
            </w:r>
            <w:r>
              <w:t xml:space="preserve">determines the starting symbol of a slot configured with the DL PRS resource. </w:t>
            </w:r>
          </w:p>
          <w:p w14:paraId="7A1DA6B4" w14:textId="77777777" w:rsidR="00DE0EF9" w:rsidRDefault="00E60C5A">
            <w:pPr>
              <w:pStyle w:val="B1"/>
            </w:pPr>
            <w:r>
              <w:rPr>
                <w:i/>
                <w:color w:val="FF0000"/>
              </w:rPr>
              <w:t>-</w:t>
            </w:r>
            <w:r>
              <w:rPr>
                <w:i/>
                <w:color w:val="FF0000"/>
              </w:rPr>
              <w:tab/>
            </w:r>
            <w:r>
              <w:rPr>
                <w:i/>
                <w:iCs/>
                <w:color w:val="FF0000"/>
              </w:rPr>
              <w:t>dl-PRS-QCL-Info</w:t>
            </w:r>
            <w:r>
              <w:rPr>
                <w:i/>
                <w:color w:val="FF0000"/>
              </w:rPr>
              <w:t xml:space="preserve"> </w:t>
            </w:r>
            <w:r>
              <w:rPr>
                <w:color w:val="FF0000"/>
              </w:rPr>
              <w:t xml:space="preserve">defines any quasi co-location information of the DL PRS resource with other reference signals. The DL PRS may be configured with </w:t>
            </w:r>
            <w:r>
              <w:rPr>
                <w:i/>
                <w:color w:val="FF0000"/>
              </w:rPr>
              <w:t>rs-Type</w:t>
            </w:r>
            <w:r>
              <w:rPr>
                <w:iCs/>
                <w:color w:val="FF0000"/>
              </w:rPr>
              <w:t xml:space="preserve"> </w:t>
            </w:r>
            <w:r>
              <w:rPr>
                <w:color w:val="FF0000"/>
              </w:rPr>
              <w:t>set to 'typeC', 'typeD', or 'typeC-plus-typeD' with a SS/PBCH Block from the serving cell.</w:t>
            </w:r>
            <w:r>
              <w:t xml:space="preserve"> </w:t>
            </w:r>
          </w:p>
          <w:p w14:paraId="5E913D54"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36800FF0" w14:textId="77777777" w:rsidR="00DE0EF9" w:rsidRDefault="00DE0EF9">
      <w:pPr>
        <w:rPr>
          <w:b/>
        </w:rPr>
      </w:pPr>
    </w:p>
    <w:p w14:paraId="69F04992"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FF"/>
          <w:lang w:eastAsia="zh-CN"/>
        </w:rPr>
        <w:t xml:space="preserve">Nokia </w:t>
      </w:r>
    </w:p>
    <w:p w14:paraId="424348A5" w14:textId="77777777" w:rsidR="00DE0EF9" w:rsidRDefault="00DE0EF9">
      <w:pPr>
        <w:pStyle w:val="afc"/>
        <w:spacing w:line="259" w:lineRule="auto"/>
        <w:ind w:left="1505"/>
        <w:rPr>
          <w:rFonts w:eastAsia="等线"/>
          <w:i/>
          <w:iCs/>
          <w:color w:val="000000" w:themeColor="text1"/>
          <w:lang w:val="en-GB" w:eastAsia="ja-JP"/>
        </w:rPr>
      </w:pPr>
    </w:p>
    <w:p w14:paraId="2A46BD48"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00" w:themeColor="text1"/>
          <w:lang w:eastAsia="zh-CN"/>
        </w:rPr>
        <w:t>Reasons</w:t>
      </w:r>
    </w:p>
    <w:p w14:paraId="76D836BD" w14:textId="77777777" w:rsidR="00DE0EF9" w:rsidRDefault="00E60C5A">
      <w:pPr>
        <w:pStyle w:val="afc"/>
        <w:numPr>
          <w:ilvl w:val="2"/>
          <w:numId w:val="14"/>
        </w:numPr>
        <w:spacing w:line="259" w:lineRule="auto"/>
        <w:ind w:left="2225"/>
        <w:rPr>
          <w:rFonts w:eastAsia="等线"/>
          <w:i/>
          <w:iCs/>
          <w:color w:val="000000" w:themeColor="text1"/>
          <w:lang w:val="en-GB" w:eastAsia="zh-CN"/>
        </w:rPr>
      </w:pPr>
      <w:r>
        <w:rPr>
          <w:rFonts w:eastAsia="等线"/>
          <w:i/>
          <w:iCs/>
          <w:color w:val="000000" w:themeColor="text1"/>
          <w:lang w:val="en-GB" w:eastAsia="zh-CN"/>
        </w:rPr>
        <w:t>Don’t really see a need to associate one DL PRS resource with another DL PRS resource at all – as the quasi-colocation is there anyhow defined already through ssb-r17 there.</w:t>
      </w:r>
    </w:p>
    <w:p w14:paraId="5FB8EAB7" w14:textId="77777777" w:rsidR="00DE0EF9" w:rsidRDefault="00E60C5A">
      <w:pPr>
        <w:pStyle w:val="afc"/>
        <w:numPr>
          <w:ilvl w:val="2"/>
          <w:numId w:val="14"/>
        </w:numPr>
        <w:spacing w:line="259" w:lineRule="auto"/>
        <w:ind w:left="2225"/>
        <w:rPr>
          <w:rFonts w:eastAsia="等线"/>
          <w:i/>
          <w:iCs/>
          <w:color w:val="000000" w:themeColor="text1"/>
          <w:lang w:val="en-GB" w:eastAsia="zh-CN"/>
        </w:rPr>
      </w:pPr>
      <w:r>
        <w:rPr>
          <w:rFonts w:eastAsia="等线"/>
          <w:i/>
          <w:iCs/>
          <w:color w:val="000000" w:themeColor="text1"/>
          <w:lang w:val="en-GB" w:eastAsia="zh-CN"/>
        </w:rPr>
        <w:lastRenderedPageBreak/>
        <w:t xml:space="preserve">We think it should be the serving cell of the PRS transmission and we don’t see a need to be more specific here, as also in other parts of Sec. 9 of 38.214 ‘the serving cell’ is to be used. </w:t>
      </w:r>
    </w:p>
    <w:p w14:paraId="54116AA3" w14:textId="77777777" w:rsidR="00DE0EF9" w:rsidRDefault="00DE0EF9">
      <w:pPr>
        <w:spacing w:beforeLines="50" w:before="120"/>
        <w:rPr>
          <w:b/>
          <w:lang w:eastAsia="zh-CN"/>
        </w:rPr>
      </w:pPr>
    </w:p>
    <w:p w14:paraId="3B34C83B" w14:textId="77777777" w:rsidR="00DE0EF9" w:rsidRDefault="00E60C5A">
      <w:pPr>
        <w:rPr>
          <w:rFonts w:eastAsiaTheme="minorEastAsia"/>
          <w:lang w:eastAsia="zh-CN"/>
        </w:rPr>
      </w:pPr>
      <w:r>
        <w:rPr>
          <w:rFonts w:eastAsiaTheme="minorEastAsia"/>
          <w:lang w:eastAsia="zh-CN"/>
        </w:rPr>
        <w:t xml:space="preserve">Looking at the three Text proposals above, there are different views mainly on the following two aspects: </w:t>
      </w:r>
    </w:p>
    <w:p w14:paraId="72F2512D" w14:textId="77777777" w:rsidR="00DE0EF9" w:rsidRDefault="00E60C5A">
      <w:pPr>
        <w:pStyle w:val="afc"/>
        <w:numPr>
          <w:ilvl w:val="0"/>
          <w:numId w:val="14"/>
        </w:numPr>
        <w:spacing w:line="259" w:lineRule="auto"/>
        <w:rPr>
          <w:rFonts w:eastAsia="等线"/>
          <w:iCs/>
          <w:color w:val="000000" w:themeColor="text1"/>
          <w:lang w:val="en-GB" w:eastAsia="ja-JP"/>
        </w:rPr>
      </w:pPr>
      <w:bookmarkStart w:id="4" w:name="OLE_LINK3"/>
      <w:bookmarkStart w:id="5" w:name="OLE_LINK4"/>
      <w:r>
        <w:rPr>
          <w:b/>
          <w:color w:val="000000" w:themeColor="text1"/>
          <w:lang w:eastAsia="zh-CN"/>
        </w:rPr>
        <w:t>Whether to support PRS as the QCL source for another PRS for PDC in the same PRS resource set</w:t>
      </w:r>
      <w:r>
        <w:rPr>
          <w:color w:val="000000" w:themeColor="text1"/>
          <w:lang w:eastAsia="zh-CN"/>
        </w:rPr>
        <w:t xml:space="preserve">? </w:t>
      </w:r>
    </w:p>
    <w:bookmarkEnd w:id="4"/>
    <w:bookmarkEnd w:id="5"/>
    <w:p w14:paraId="55213211" w14:textId="77777777" w:rsidR="00DE0EF9" w:rsidRDefault="00E60C5A">
      <w:pPr>
        <w:pStyle w:val="afc"/>
        <w:numPr>
          <w:ilvl w:val="1"/>
          <w:numId w:val="14"/>
        </w:numPr>
        <w:spacing w:line="259" w:lineRule="auto"/>
        <w:rPr>
          <w:rFonts w:eastAsia="等线"/>
          <w:i/>
          <w:iCs/>
          <w:color w:val="000000" w:themeColor="text1"/>
          <w:lang w:val="en-GB" w:eastAsia="zh-CN"/>
        </w:rPr>
      </w:pPr>
      <w:r>
        <w:rPr>
          <w:rFonts w:eastAsia="等线" w:hint="eastAsia"/>
          <w:i/>
          <w:iCs/>
          <w:color w:val="000000" w:themeColor="text1"/>
          <w:lang w:val="en-GB" w:eastAsia="zh-CN"/>
        </w:rPr>
        <w:t>N</w:t>
      </w:r>
      <w:r>
        <w:rPr>
          <w:rFonts w:eastAsia="等线"/>
          <w:i/>
          <w:iCs/>
          <w:color w:val="000000" w:themeColor="text1"/>
          <w:lang w:val="en-GB" w:eastAsia="zh-CN"/>
        </w:rPr>
        <w:t>o:</w:t>
      </w:r>
      <w:r>
        <w:rPr>
          <w:i/>
          <w:color w:val="0000FF"/>
          <w:lang w:eastAsia="zh-CN"/>
        </w:rPr>
        <w:t xml:space="preserve"> Nokia</w:t>
      </w:r>
    </w:p>
    <w:p w14:paraId="758AA6CA" w14:textId="77777777" w:rsidR="00DE0EF9" w:rsidRDefault="00E60C5A">
      <w:pPr>
        <w:pStyle w:val="afc"/>
        <w:numPr>
          <w:ilvl w:val="2"/>
          <w:numId w:val="14"/>
        </w:numPr>
        <w:spacing w:line="259" w:lineRule="auto"/>
        <w:rPr>
          <w:rFonts w:eastAsia="等线"/>
          <w:i/>
          <w:iCs/>
          <w:color w:val="000000" w:themeColor="text1"/>
          <w:lang w:val="en-GB" w:eastAsia="zh-CN"/>
        </w:rPr>
      </w:pPr>
      <w:r>
        <w:rPr>
          <w:rFonts w:eastAsia="等线"/>
          <w:i/>
          <w:iCs/>
          <w:color w:val="000000" w:themeColor="text1"/>
          <w:lang w:val="en-GB" w:eastAsia="zh-CN"/>
        </w:rPr>
        <w:t>Don’t really see a need to associate one DL PRS resource with another DL PRS resource at all – as the quasi-colocation is there anyhow defined already through ssb-r17 there.</w:t>
      </w:r>
    </w:p>
    <w:p w14:paraId="632D93CF" w14:textId="77777777" w:rsidR="00DE0EF9" w:rsidRDefault="00E60C5A">
      <w:pPr>
        <w:pStyle w:val="afc"/>
        <w:numPr>
          <w:ilvl w:val="1"/>
          <w:numId w:val="14"/>
        </w:numPr>
        <w:spacing w:after="240" w:line="259" w:lineRule="auto"/>
        <w:ind w:left="1434" w:hanging="357"/>
        <w:rPr>
          <w:rFonts w:eastAsia="等线"/>
          <w:i/>
          <w:iCs/>
          <w:color w:val="000000" w:themeColor="text1"/>
          <w:lang w:val="en-GB" w:eastAsia="zh-CN"/>
        </w:rPr>
      </w:pPr>
      <w:r>
        <w:rPr>
          <w:rFonts w:eastAsia="等线"/>
          <w:i/>
          <w:iCs/>
          <w:color w:val="000000" w:themeColor="text1"/>
          <w:lang w:val="en-GB" w:eastAsia="zh-CN"/>
        </w:rPr>
        <w:t>Yes:</w:t>
      </w:r>
      <w:r>
        <w:rPr>
          <w:i/>
          <w:color w:val="0000FF"/>
          <w:lang w:eastAsia="zh-CN"/>
        </w:rPr>
        <w:t xml:space="preserve"> OPPO, Ericsson, Huawei</w:t>
      </w:r>
    </w:p>
    <w:p w14:paraId="668C52ED" w14:textId="77777777" w:rsidR="00DE0EF9" w:rsidRDefault="00E60C5A">
      <w:pPr>
        <w:pStyle w:val="afc"/>
        <w:numPr>
          <w:ilvl w:val="1"/>
          <w:numId w:val="14"/>
        </w:numPr>
        <w:spacing w:beforeLines="50" w:before="120" w:line="259" w:lineRule="auto"/>
        <w:ind w:left="1434" w:hanging="357"/>
        <w:rPr>
          <w:rFonts w:eastAsia="等线"/>
          <w:iCs/>
          <w:color w:val="000000" w:themeColor="text1"/>
          <w:lang w:val="en-GB" w:eastAsia="zh-CN"/>
        </w:rPr>
      </w:pPr>
      <w:bookmarkStart w:id="6" w:name="OLE_LINK6"/>
      <w:bookmarkStart w:id="7" w:name="OLE_LINK5"/>
      <w:r>
        <w:rPr>
          <w:rFonts w:eastAsia="等线"/>
          <w:b/>
          <w:iCs/>
          <w:color w:val="000000" w:themeColor="text1"/>
          <w:lang w:val="en-GB" w:eastAsia="zh-CN"/>
        </w:rPr>
        <w:t>Feature lead</w:t>
      </w:r>
      <w:r>
        <w:rPr>
          <w:rFonts w:eastAsia="等线"/>
          <w:iCs/>
          <w:color w:val="000000" w:themeColor="text1"/>
          <w:lang w:val="en-GB" w:eastAsia="zh-CN"/>
        </w:rPr>
        <w:t xml:space="preserve">: It is recommended to allow the possibility to configure DL PRS as the QCL source for another PRS in the same PRS resource set. </w:t>
      </w:r>
    </w:p>
    <w:bookmarkEnd w:id="6"/>
    <w:bookmarkEnd w:id="7"/>
    <w:p w14:paraId="30562910" w14:textId="77777777" w:rsidR="00DE0EF9" w:rsidRDefault="00E60C5A">
      <w:pPr>
        <w:pStyle w:val="afc"/>
        <w:numPr>
          <w:ilvl w:val="2"/>
          <w:numId w:val="14"/>
        </w:numPr>
        <w:spacing w:beforeLines="50" w:before="120" w:line="259" w:lineRule="auto"/>
        <w:rPr>
          <w:rFonts w:eastAsia="等线"/>
          <w:i/>
          <w:iCs/>
          <w:color w:val="000000" w:themeColor="text1"/>
          <w:lang w:val="en-GB" w:eastAsia="zh-CN"/>
        </w:rPr>
      </w:pPr>
      <w:r>
        <w:rPr>
          <w:rFonts w:eastAsia="等线"/>
          <w:i/>
          <w:iCs/>
          <w:color w:val="000000" w:themeColor="text1"/>
          <w:lang w:val="en-GB" w:eastAsia="zh-CN"/>
        </w:rPr>
        <w:t xml:space="preserve">Firstly, we discussed QCL configuration for DL PRS for PDC before, and the conclusion is no new RRC parameter is introduced, which naturally means that the existing QCL configuration for PRS for positioning is reused, which allows the possibility to configure PRS as the QCL source. </w:t>
      </w:r>
    </w:p>
    <w:p w14:paraId="747211EB" w14:textId="77777777" w:rsidR="00DE0EF9" w:rsidRDefault="00E60C5A">
      <w:pPr>
        <w:pStyle w:val="afc"/>
        <w:numPr>
          <w:ilvl w:val="2"/>
          <w:numId w:val="14"/>
        </w:numPr>
        <w:spacing w:beforeLines="50" w:before="120" w:line="259" w:lineRule="auto"/>
        <w:rPr>
          <w:rFonts w:eastAsia="等线"/>
          <w:i/>
          <w:iCs/>
          <w:color w:val="000000" w:themeColor="text1"/>
          <w:lang w:val="en-GB" w:eastAsia="zh-CN"/>
        </w:rPr>
      </w:pPr>
      <w:r>
        <w:rPr>
          <w:rFonts w:eastAsia="等线"/>
          <w:i/>
          <w:iCs/>
          <w:color w:val="000000" w:themeColor="text1"/>
          <w:lang w:val="en-GB" w:eastAsia="zh-CN"/>
        </w:rPr>
        <w:t xml:space="preserve">Secondly, the corresponding RRC parameter is already captured in RAN2 spec as </w:t>
      </w:r>
      <w:r>
        <w:rPr>
          <w:i/>
        </w:rPr>
        <w:t>DL-PRS-QCL-Info-r17, if we remove the PRS as the QCL source, we need to send LS to RAN2 and RAN2 will update the spec. More standard effort.</w:t>
      </w:r>
    </w:p>
    <w:p w14:paraId="57264CAC" w14:textId="77777777" w:rsidR="00DE0EF9" w:rsidRDefault="00E60C5A">
      <w:pPr>
        <w:pStyle w:val="afc"/>
        <w:numPr>
          <w:ilvl w:val="2"/>
          <w:numId w:val="14"/>
        </w:numPr>
        <w:spacing w:beforeLines="50" w:before="120" w:after="240" w:line="259" w:lineRule="auto"/>
        <w:ind w:left="2154" w:hanging="357"/>
        <w:rPr>
          <w:rFonts w:eastAsia="等线"/>
          <w:i/>
          <w:iCs/>
          <w:color w:val="000000" w:themeColor="text1"/>
          <w:lang w:val="en-GB" w:eastAsia="zh-CN"/>
        </w:rPr>
      </w:pPr>
      <w:r>
        <w:rPr>
          <w:rFonts w:eastAsia="等线"/>
          <w:i/>
          <w:iCs/>
          <w:color w:val="000000" w:themeColor="text1"/>
          <w:lang w:val="en-GB" w:eastAsia="zh-CN"/>
        </w:rPr>
        <w:t xml:space="preserve">Thirdly, it seems no harm to keep the flexibility there. gNB will configure it only when useful.  </w:t>
      </w:r>
      <w:r>
        <w:rPr>
          <w:i/>
        </w:rPr>
        <w:t xml:space="preserve">  </w:t>
      </w:r>
    </w:p>
    <w:p w14:paraId="73583654" w14:textId="77777777" w:rsidR="00DE0EF9" w:rsidRDefault="00E60C5A">
      <w:pPr>
        <w:pStyle w:val="afc"/>
        <w:numPr>
          <w:ilvl w:val="0"/>
          <w:numId w:val="14"/>
        </w:numPr>
        <w:spacing w:line="259" w:lineRule="auto"/>
        <w:rPr>
          <w:rFonts w:eastAsia="等线"/>
          <w:iCs/>
          <w:color w:val="000000" w:themeColor="text1"/>
          <w:lang w:val="en-GB" w:eastAsia="ja-JP"/>
        </w:rPr>
      </w:pPr>
      <w:r>
        <w:rPr>
          <w:b/>
          <w:color w:val="000000" w:themeColor="text1"/>
          <w:lang w:eastAsia="zh-CN"/>
        </w:rPr>
        <w:t>Whether to use “the serving cell” or “PCell” in the text proposal</w:t>
      </w:r>
      <w:r>
        <w:rPr>
          <w:color w:val="000000" w:themeColor="text1"/>
          <w:lang w:eastAsia="zh-CN"/>
        </w:rPr>
        <w:t xml:space="preserve">? </w:t>
      </w:r>
    </w:p>
    <w:p w14:paraId="1A29182C"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rFonts w:eastAsia="等线"/>
          <w:i/>
          <w:iCs/>
          <w:color w:val="000000" w:themeColor="text1"/>
          <w:lang w:val="en-GB" w:eastAsia="zh-CN"/>
        </w:rPr>
        <w:t>Use “PCell”:</w:t>
      </w:r>
      <w:r>
        <w:rPr>
          <w:i/>
          <w:color w:val="0000FF"/>
          <w:lang w:eastAsia="zh-CN"/>
        </w:rPr>
        <w:t xml:space="preserve"> Ericsson, Huawei, HiSilicon </w:t>
      </w:r>
    </w:p>
    <w:p w14:paraId="359119F1" w14:textId="77777777" w:rsidR="00DE0EF9" w:rsidRDefault="00E60C5A">
      <w:pPr>
        <w:pStyle w:val="afc"/>
        <w:numPr>
          <w:ilvl w:val="2"/>
          <w:numId w:val="14"/>
        </w:numPr>
        <w:spacing w:after="240" w:line="259" w:lineRule="auto"/>
        <w:ind w:left="2222" w:hanging="357"/>
        <w:rPr>
          <w:rFonts w:eastAsia="等线"/>
          <w:i/>
          <w:iCs/>
          <w:color w:val="000000" w:themeColor="text1"/>
          <w:lang w:val="en-GB" w:eastAsia="ja-JP"/>
        </w:rPr>
      </w:pPr>
      <w:r>
        <w:rPr>
          <w:rFonts w:eastAsia="等线"/>
          <w:i/>
          <w:iCs/>
          <w:color w:val="000000" w:themeColor="text1"/>
          <w:lang w:val="en-GB" w:eastAsia="zh-CN"/>
        </w:rPr>
        <w:t xml:space="preserve">It is concluded before that for RTT-based PDC, it is assumed that the transmission of DL TRS/PRS, UL SRS and </w:t>
      </w:r>
      <w:r>
        <w:rPr>
          <w:rFonts w:eastAsia="等线" w:hint="eastAsia"/>
          <w:i/>
          <w:iCs/>
          <w:color w:val="000000" w:themeColor="text1"/>
          <w:lang w:val="en-GB" w:eastAsia="zh-CN"/>
        </w:rPr>
        <w:t>reference time information</w:t>
      </w:r>
      <w:r>
        <w:rPr>
          <w:rFonts w:eastAsia="等线"/>
          <w:i/>
          <w:iCs/>
          <w:color w:val="000000" w:themeColor="text1"/>
          <w:lang w:val="en-GB" w:eastAsia="zh-CN"/>
        </w:rPr>
        <w:t xml:space="preserve"> are associated with a same TRP. Since the reference SFN in ReferenceTimeInfo is from PCell, it is straightforward that the QCL source SSB is from PCell as well.  </w:t>
      </w:r>
    </w:p>
    <w:p w14:paraId="1A9CF0BE"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rFonts w:eastAsia="等线"/>
          <w:i/>
          <w:iCs/>
          <w:color w:val="000000" w:themeColor="text1"/>
          <w:lang w:val="en-GB" w:eastAsia="zh-CN"/>
        </w:rPr>
        <w:t>Use “the serving cell”:</w:t>
      </w:r>
      <w:r>
        <w:rPr>
          <w:i/>
          <w:color w:val="0000FF"/>
          <w:lang w:eastAsia="zh-CN"/>
        </w:rPr>
        <w:t xml:space="preserve"> OPPO, Nokia, NSB</w:t>
      </w:r>
    </w:p>
    <w:p w14:paraId="11CC79B9" w14:textId="77777777" w:rsidR="00DE0EF9" w:rsidRDefault="00E60C5A">
      <w:pPr>
        <w:pStyle w:val="afc"/>
        <w:numPr>
          <w:ilvl w:val="2"/>
          <w:numId w:val="14"/>
        </w:numPr>
        <w:spacing w:line="259" w:lineRule="auto"/>
        <w:ind w:left="2225"/>
        <w:rPr>
          <w:rFonts w:eastAsia="等线"/>
          <w:i/>
          <w:iCs/>
          <w:color w:val="000000" w:themeColor="text1"/>
          <w:lang w:val="en-GB" w:eastAsia="zh-CN"/>
        </w:rPr>
      </w:pPr>
      <w:r>
        <w:rPr>
          <w:rFonts w:eastAsia="等线"/>
          <w:i/>
          <w:iCs/>
          <w:color w:val="000000" w:themeColor="text1"/>
          <w:lang w:val="en-GB" w:eastAsia="zh-CN"/>
        </w:rPr>
        <w:t xml:space="preserve">We think it should be the serving cell of the PRS transmission and we don’t see a need to be more specific here, as also in other parts of Sec. 9 of 38.214 ‘the serving cell’ is to be used. </w:t>
      </w:r>
    </w:p>
    <w:p w14:paraId="6C6679BB" w14:textId="77777777" w:rsidR="00DE0EF9" w:rsidRDefault="00E60C5A">
      <w:pPr>
        <w:pStyle w:val="afc"/>
        <w:numPr>
          <w:ilvl w:val="1"/>
          <w:numId w:val="14"/>
        </w:numPr>
        <w:spacing w:beforeLines="50" w:before="120" w:line="259" w:lineRule="auto"/>
        <w:ind w:left="1434" w:hanging="357"/>
        <w:rPr>
          <w:rFonts w:eastAsia="等线"/>
          <w:iCs/>
          <w:color w:val="000000" w:themeColor="text1"/>
          <w:lang w:val="en-GB" w:eastAsia="zh-CN"/>
        </w:rPr>
      </w:pPr>
      <w:r>
        <w:rPr>
          <w:rFonts w:eastAsia="等线"/>
          <w:b/>
          <w:iCs/>
          <w:color w:val="000000" w:themeColor="text1"/>
          <w:lang w:val="en-GB" w:eastAsia="zh-CN"/>
        </w:rPr>
        <w:t>Feature lead</w:t>
      </w:r>
      <w:r>
        <w:rPr>
          <w:rFonts w:eastAsia="等线"/>
          <w:iCs/>
          <w:color w:val="000000" w:themeColor="text1"/>
          <w:lang w:val="en-GB" w:eastAsia="zh-CN"/>
        </w:rPr>
        <w:t xml:space="preserve">: It is recommended to use “the serving cell” in the text proposal. </w:t>
      </w:r>
    </w:p>
    <w:p w14:paraId="3258FEBC" w14:textId="77777777" w:rsidR="00DE0EF9" w:rsidRDefault="00E60C5A">
      <w:pPr>
        <w:pStyle w:val="afc"/>
        <w:numPr>
          <w:ilvl w:val="2"/>
          <w:numId w:val="14"/>
        </w:numPr>
        <w:spacing w:beforeLines="50" w:before="120" w:line="259" w:lineRule="auto"/>
        <w:rPr>
          <w:rFonts w:eastAsia="等线"/>
          <w:i/>
          <w:iCs/>
          <w:color w:val="000000" w:themeColor="text1"/>
          <w:lang w:val="en-GB" w:eastAsia="zh-CN"/>
        </w:rPr>
      </w:pPr>
      <w:r>
        <w:rPr>
          <w:rFonts w:eastAsia="等线"/>
          <w:i/>
          <w:iCs/>
          <w:color w:val="000000" w:themeColor="text1"/>
          <w:lang w:val="en-GB" w:eastAsia="zh-CN"/>
        </w:rPr>
        <w:t>Firstly, both “PCell” and “the serving cell” can work. It is true that the QCL source SSB is from PCell, however there should be no ambiguity if we use “the serving cell” here since we have clear conclusion before, and combined with RAN2 spec, it should be clear the DL PRS is from PCell.</w:t>
      </w:r>
    </w:p>
    <w:p w14:paraId="1B313942" w14:textId="77777777" w:rsidR="00DE0EF9" w:rsidRDefault="00E60C5A">
      <w:pPr>
        <w:pStyle w:val="afc"/>
        <w:numPr>
          <w:ilvl w:val="2"/>
          <w:numId w:val="14"/>
        </w:numPr>
        <w:spacing w:beforeLines="50" w:before="120" w:line="259" w:lineRule="auto"/>
        <w:rPr>
          <w:rFonts w:eastAsia="等线"/>
          <w:i/>
          <w:iCs/>
          <w:color w:val="000000" w:themeColor="text1"/>
          <w:lang w:val="en-GB" w:eastAsia="zh-CN"/>
        </w:rPr>
      </w:pPr>
      <w:r>
        <w:rPr>
          <w:rFonts w:eastAsia="等线"/>
          <w:i/>
          <w:iCs/>
          <w:color w:val="000000" w:themeColor="text1"/>
          <w:lang w:val="en-GB" w:eastAsia="zh-CN"/>
        </w:rPr>
        <w:t xml:space="preserve">Secondly, since “the serving cell” is used in the existing 38.214 already, better to align the terminology, otherwise it might cause some misunderstanding. </w:t>
      </w:r>
    </w:p>
    <w:p w14:paraId="4A6E4CFA" w14:textId="77777777" w:rsidR="00DE0EF9" w:rsidRDefault="00DE0EF9">
      <w:pPr>
        <w:spacing w:beforeLines="50" w:before="120"/>
        <w:rPr>
          <w:b/>
          <w:lang w:eastAsia="zh-CN"/>
        </w:rPr>
      </w:pPr>
    </w:p>
    <w:p w14:paraId="048BEEE9" w14:textId="77777777" w:rsidR="00DE0EF9" w:rsidRDefault="00E60C5A">
      <w:pPr>
        <w:pStyle w:val="30"/>
        <w:tabs>
          <w:tab w:val="clear" w:pos="720"/>
          <w:tab w:val="left" w:pos="1145"/>
          <w:tab w:val="left" w:pos="1996"/>
        </w:tabs>
        <w:spacing w:line="259" w:lineRule="auto"/>
        <w:rPr>
          <w:lang w:eastAsia="zh-CN"/>
        </w:rPr>
      </w:pPr>
      <w:r>
        <w:rPr>
          <w:lang w:eastAsia="zh-CN"/>
        </w:rPr>
        <w:t>First round discussion</w:t>
      </w:r>
    </w:p>
    <w:p w14:paraId="07591D31" w14:textId="77777777" w:rsidR="00DE0EF9" w:rsidRDefault="00E60C5A">
      <w:pPr>
        <w:rPr>
          <w:rFonts w:eastAsiaTheme="minorEastAsia"/>
          <w:lang w:eastAsia="zh-CN"/>
        </w:rPr>
      </w:pPr>
      <w:r>
        <w:rPr>
          <w:rFonts w:eastAsiaTheme="minorEastAsia"/>
          <w:lang w:eastAsia="zh-CN"/>
        </w:rPr>
        <w:t>Based on the analysis above, the tentative proposal is as below:</w:t>
      </w:r>
    </w:p>
    <w:p w14:paraId="00C18B4A" w14:textId="77777777" w:rsidR="00DE0EF9" w:rsidRDefault="00E60C5A">
      <w:pPr>
        <w:rPr>
          <w:b/>
          <w:lang w:eastAsia="zh-CN"/>
        </w:rPr>
      </w:pPr>
      <w:r w:rsidRPr="003C77F5">
        <w:rPr>
          <w:b/>
          <w:lang w:val="en-GB" w:eastAsia="zh-CN"/>
        </w:rPr>
        <w:t>Proposal 2-1</w:t>
      </w:r>
      <w:r>
        <w:rPr>
          <w:b/>
          <w:lang w:eastAsia="zh-CN"/>
        </w:rPr>
        <w:t>: Endorse the following text proposal for section 9.1 in TS 38.214:</w:t>
      </w:r>
    </w:p>
    <w:tbl>
      <w:tblPr>
        <w:tblStyle w:val="af4"/>
        <w:tblW w:w="0" w:type="auto"/>
        <w:tblInd w:w="704" w:type="dxa"/>
        <w:tblLook w:val="04A0" w:firstRow="1" w:lastRow="0" w:firstColumn="1" w:lastColumn="0" w:noHBand="0" w:noVBand="1"/>
      </w:tblPr>
      <w:tblGrid>
        <w:gridCol w:w="8603"/>
      </w:tblGrid>
      <w:tr w:rsidR="00DE0EF9" w14:paraId="0BAC065E" w14:textId="77777777">
        <w:tc>
          <w:tcPr>
            <w:tcW w:w="8925" w:type="dxa"/>
          </w:tcPr>
          <w:p w14:paraId="1C0948FD"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2B41C0BE" w14:textId="77777777" w:rsidR="00DE0EF9" w:rsidRDefault="00E60C5A">
            <w:pPr>
              <w:pStyle w:val="20"/>
              <w:numPr>
                <w:ilvl w:val="0"/>
                <w:numId w:val="0"/>
              </w:numPr>
              <w:ind w:left="596" w:hanging="576"/>
              <w:outlineLvl w:val="1"/>
              <w:rPr>
                <w:color w:val="000000"/>
              </w:rPr>
            </w:pPr>
            <w:r>
              <w:rPr>
                <w:color w:val="000000"/>
              </w:rPr>
              <w:lastRenderedPageBreak/>
              <w:t>9.1</w:t>
            </w:r>
            <w:r>
              <w:rPr>
                <w:color w:val="000000"/>
              </w:rPr>
              <w:tab/>
              <w:t>PRS reception procedure for RTT-based propagation delay compensation</w:t>
            </w:r>
          </w:p>
          <w:p w14:paraId="148C0C29" w14:textId="77777777" w:rsidR="00DE0EF9" w:rsidRDefault="00E60C5A">
            <w:pPr>
              <w:jc w:val="center"/>
              <w:rPr>
                <w:color w:val="FF0000"/>
              </w:rPr>
            </w:pPr>
            <w:r>
              <w:rPr>
                <w:color w:val="FF0000"/>
              </w:rPr>
              <w:t>&lt;omitted text&gt;</w:t>
            </w:r>
          </w:p>
          <w:p w14:paraId="5BBB3588" w14:textId="77777777" w:rsidR="00DE0EF9" w:rsidRDefault="00E60C5A">
            <w:r>
              <w:t>A DL PRS resource is defined by:</w:t>
            </w:r>
          </w:p>
          <w:p w14:paraId="3801802E" w14:textId="77777777" w:rsidR="00DE0EF9" w:rsidRPr="00A41995" w:rsidRDefault="00E60C5A">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t xml:space="preserve">nr-DL-PRS-ResourceID </w:t>
            </w:r>
            <w:r w:rsidRPr="00A41995">
              <w:rPr>
                <w:sz w:val="20"/>
                <w:szCs w:val="20"/>
              </w:rPr>
              <w:t>determines the DL PRS resource configuration identity. All DL PRS resource IDs are locally defined within the DL PRS resource set.</w:t>
            </w:r>
          </w:p>
          <w:p w14:paraId="2C9F37BC" w14:textId="77777777" w:rsidR="00DE0EF9" w:rsidRPr="00A41995" w:rsidRDefault="00E60C5A">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iCs/>
                <w:sz w:val="20"/>
                <w:szCs w:val="20"/>
              </w:rPr>
              <w:t xml:space="preserve">dl-PRS-SequenceID </w:t>
            </w:r>
            <w:r w:rsidRPr="00A41995">
              <w:rPr>
                <w:sz w:val="20"/>
                <w:szCs w:val="20"/>
              </w:rPr>
              <w:t>is used to initialize c</w:t>
            </w:r>
            <w:r w:rsidRPr="00A41995">
              <w:rPr>
                <w:sz w:val="20"/>
                <w:szCs w:val="20"/>
                <w:vertAlign w:val="subscript"/>
              </w:rPr>
              <w:t>init</w:t>
            </w:r>
            <w:r w:rsidRPr="00A41995">
              <w:rPr>
                <w:sz w:val="20"/>
                <w:szCs w:val="20"/>
              </w:rPr>
              <w:t xml:space="preserve"> value used in pseudo random generator</w:t>
            </w:r>
            <w:r>
              <w:rPr>
                <w:sz w:val="20"/>
                <w:szCs w:val="20"/>
              </w:rPr>
              <w:t xml:space="preserve"> </w:t>
            </w:r>
            <w:r w:rsidRPr="00A41995">
              <w:rPr>
                <w:sz w:val="20"/>
                <w:szCs w:val="20"/>
              </w:rPr>
              <w:t xml:space="preserve">as described in Clause 7.4.1.7.2 </w:t>
            </w:r>
            <w:r>
              <w:rPr>
                <w:sz w:val="20"/>
                <w:szCs w:val="20"/>
              </w:rPr>
              <w:t>of</w:t>
            </w:r>
            <w:r w:rsidRPr="00A41995">
              <w:rPr>
                <w:sz w:val="20"/>
                <w:szCs w:val="20"/>
              </w:rPr>
              <w:t xml:space="preserve"> [4, TS</w:t>
            </w:r>
            <w:r>
              <w:rPr>
                <w:sz w:val="20"/>
                <w:szCs w:val="20"/>
              </w:rPr>
              <w:t xml:space="preserve"> </w:t>
            </w:r>
            <w:r w:rsidRPr="00A41995">
              <w:rPr>
                <w:sz w:val="20"/>
                <w:szCs w:val="20"/>
              </w:rPr>
              <w:t>38.211] for generation of DL PRS sequence for a given DL PRS resource.</w:t>
            </w:r>
          </w:p>
          <w:p w14:paraId="7329E4A9" w14:textId="77777777" w:rsidR="00DE0EF9" w:rsidRPr="00A41995" w:rsidRDefault="00E60C5A">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color w:val="000000"/>
                <w:sz w:val="20"/>
                <w:szCs w:val="20"/>
              </w:rPr>
              <w:t>dl-PRS-CombSizeN-AndReOffset</w:t>
            </w:r>
            <w:r w:rsidRPr="00A41995">
              <w:rPr>
                <w:i/>
                <w:iCs/>
                <w:sz w:val="20"/>
                <w:szCs w:val="20"/>
              </w:rPr>
              <w:t xml:space="preserve"> </w:t>
            </w:r>
            <w:r w:rsidRPr="00A41995">
              <w:rPr>
                <w:sz w:val="20"/>
                <w:szCs w:val="20"/>
              </w:rPr>
              <w:t>defines the comb size of a DL PRS resource, where the allowable values are given in Clause 7.4.1.7.</w:t>
            </w:r>
            <w:r>
              <w:rPr>
                <w:sz w:val="20"/>
                <w:szCs w:val="20"/>
              </w:rPr>
              <w:t>3</w:t>
            </w:r>
            <w:r w:rsidRPr="00A41995">
              <w:rPr>
                <w:sz w:val="20"/>
                <w:szCs w:val="20"/>
              </w:rP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sz w:val="20"/>
                <w:szCs w:val="20"/>
              </w:rPr>
              <w:t xml:space="preserve"> </w:t>
            </w:r>
            <w:r w:rsidRPr="00A41995">
              <w:rPr>
                <w:sz w:val="20"/>
                <w:szCs w:val="20"/>
              </w:rPr>
              <w:t xml:space="preserve">38.211]. </w:t>
            </w:r>
          </w:p>
          <w:p w14:paraId="29361E88" w14:textId="77777777" w:rsidR="00DE0EF9" w:rsidRDefault="00E60C5A">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iCs/>
                <w:sz w:val="20"/>
                <w:szCs w:val="20"/>
              </w:rPr>
              <w:t xml:space="preserve">dl-PRS-ResourceSlotOffset </w:t>
            </w:r>
            <w:r w:rsidRPr="00A41995">
              <w:rPr>
                <w:sz w:val="20"/>
                <w:szCs w:val="20"/>
              </w:rPr>
              <w:t>determines the starting slot of the DL PRS resource with respect to corresponding DL PRS resource set slot offset</w:t>
            </w:r>
            <w:r>
              <w:rPr>
                <w:sz w:val="20"/>
                <w:szCs w:val="20"/>
              </w:rPr>
              <w:t>.</w:t>
            </w:r>
          </w:p>
          <w:p w14:paraId="1C3E1A0E" w14:textId="77777777" w:rsidR="00DE0EF9" w:rsidRDefault="00E60C5A">
            <w:pPr>
              <w:pStyle w:val="B1"/>
            </w:pPr>
            <w:r>
              <w:rPr>
                <w:i/>
              </w:rPr>
              <w:t>-</w:t>
            </w:r>
            <w:r>
              <w:rPr>
                <w:i/>
              </w:rPr>
              <w:tab/>
            </w:r>
            <w:r>
              <w:rPr>
                <w:i/>
                <w:iCs/>
              </w:rPr>
              <w:t xml:space="preserve">dl-PRS-ResourceSymbolOffset </w:t>
            </w:r>
            <w:r>
              <w:t xml:space="preserve">determines the starting symbol of a slot configured with the DL PRS resource. </w:t>
            </w:r>
          </w:p>
          <w:p w14:paraId="157A4BFA" w14:textId="77777777" w:rsidR="00DE0EF9" w:rsidRDefault="00E60C5A">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with QCL 'typeD' with a DL PRS in the same PRS resource set, or with </w:t>
            </w:r>
            <w:r>
              <w:rPr>
                <w:i/>
                <w:iCs/>
                <w:color w:val="FF0000"/>
                <w:sz w:val="21"/>
                <w:szCs w:val="21"/>
              </w:rPr>
              <w:t>rs-Type</w:t>
            </w:r>
            <w:r>
              <w:rPr>
                <w:color w:val="FF0000"/>
                <w:sz w:val="21"/>
                <w:szCs w:val="21"/>
              </w:rPr>
              <w:t xml:space="preserve"> set to 'typeC', 'typeD', or 'typeC-plus-typeD' with a SS/PBCH Block from the serving cell.</w:t>
            </w:r>
          </w:p>
          <w:p w14:paraId="0FC174D7"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617D08B5" w14:textId="77777777" w:rsidR="00DE0EF9" w:rsidRDefault="00DE0EF9">
      <w:pPr>
        <w:spacing w:after="0"/>
        <w:rPr>
          <w:kern w:val="2"/>
          <w:lang w:eastAsia="zh-CN"/>
        </w:rPr>
      </w:pPr>
    </w:p>
    <w:tbl>
      <w:tblPr>
        <w:tblStyle w:val="af4"/>
        <w:tblW w:w="0" w:type="auto"/>
        <w:tblLook w:val="04A0" w:firstRow="1" w:lastRow="0" w:firstColumn="1" w:lastColumn="0" w:noHBand="0" w:noVBand="1"/>
      </w:tblPr>
      <w:tblGrid>
        <w:gridCol w:w="2101"/>
        <w:gridCol w:w="7206"/>
      </w:tblGrid>
      <w:tr w:rsidR="00DE0EF9" w14:paraId="67EA7FF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C3E950" w14:textId="77777777" w:rsidR="00DE0EF9" w:rsidRDefault="00E60C5A">
            <w:pPr>
              <w:spacing w:beforeLines="50" w:before="120"/>
              <w:rPr>
                <w:i/>
                <w:kern w:val="2"/>
                <w:lang w:eastAsia="zh-CN"/>
              </w:rPr>
            </w:pPr>
            <w:bookmarkStart w:id="8" w:name="OLE_LINK8"/>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DA6892" w14:textId="77777777" w:rsidR="00DE0EF9" w:rsidRDefault="00E60C5A">
            <w:pPr>
              <w:spacing w:beforeLines="50" w:before="120"/>
              <w:rPr>
                <w:i/>
                <w:kern w:val="2"/>
                <w:lang w:eastAsia="zh-CN"/>
              </w:rPr>
            </w:pPr>
            <w:r>
              <w:rPr>
                <w:i/>
                <w:kern w:val="2"/>
                <w:lang w:eastAsia="zh-CN"/>
              </w:rPr>
              <w:t>View</w:t>
            </w:r>
          </w:p>
        </w:tc>
      </w:tr>
      <w:tr w:rsidR="00DE0EF9" w14:paraId="7ED45A15" w14:textId="77777777">
        <w:tc>
          <w:tcPr>
            <w:tcW w:w="2113" w:type="dxa"/>
            <w:tcBorders>
              <w:top w:val="single" w:sz="4" w:space="0" w:color="auto"/>
              <w:left w:val="single" w:sz="4" w:space="0" w:color="auto"/>
              <w:bottom w:val="single" w:sz="4" w:space="0" w:color="auto"/>
              <w:right w:val="single" w:sz="4" w:space="0" w:color="auto"/>
            </w:tcBorders>
          </w:tcPr>
          <w:p w14:paraId="2A3BA875" w14:textId="77777777" w:rsidR="00DE0EF9" w:rsidRDefault="00E60C5A">
            <w:pPr>
              <w:spacing w:beforeLines="50" w:before="120"/>
              <w:rPr>
                <w:b/>
                <w:kern w:val="2"/>
                <w:lang w:eastAsia="zh-CN"/>
              </w:rPr>
            </w:pPr>
            <w:r>
              <w:rPr>
                <w:rFonts w:hint="eastAsia"/>
                <w:b/>
                <w:kern w:val="2"/>
                <w:lang w:eastAsia="zh-CN"/>
              </w:rPr>
              <w:t>F</w:t>
            </w:r>
            <w:r>
              <w:rPr>
                <w:b/>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DBA4ACC" w14:textId="77777777" w:rsidR="00DE0EF9" w:rsidRDefault="00E60C5A">
            <w:pPr>
              <w:spacing w:beforeLines="50" w:before="120"/>
              <w:rPr>
                <w:kern w:val="2"/>
                <w:lang w:eastAsia="zh-CN"/>
              </w:rPr>
            </w:pPr>
            <w:r>
              <w:rPr>
                <w:rFonts w:hint="eastAsia"/>
                <w:kern w:val="2"/>
                <w:lang w:eastAsia="zh-CN"/>
              </w:rPr>
              <w:t>P</w:t>
            </w:r>
            <w:r>
              <w:rPr>
                <w:kern w:val="2"/>
                <w:lang w:eastAsia="zh-CN"/>
              </w:rPr>
              <w:t xml:space="preserve">lease all check my analysis above to under the reasons to have this proposal here better before commenting. </w:t>
            </w:r>
          </w:p>
        </w:tc>
      </w:tr>
      <w:tr w:rsidR="00DE0EF9" w14:paraId="20B607DE" w14:textId="77777777">
        <w:tc>
          <w:tcPr>
            <w:tcW w:w="2113" w:type="dxa"/>
            <w:tcBorders>
              <w:top w:val="single" w:sz="4" w:space="0" w:color="auto"/>
              <w:left w:val="single" w:sz="4" w:space="0" w:color="auto"/>
              <w:bottom w:val="single" w:sz="4" w:space="0" w:color="auto"/>
              <w:right w:val="single" w:sz="4" w:space="0" w:color="auto"/>
            </w:tcBorders>
          </w:tcPr>
          <w:p w14:paraId="3390E000" w14:textId="77777777" w:rsidR="00DE0EF9" w:rsidRDefault="00E60C5A">
            <w:pPr>
              <w:spacing w:beforeLines="50" w:before="120"/>
              <w:rPr>
                <w:i/>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7EE29F4" w14:textId="77777777" w:rsidR="00DE0EF9" w:rsidRDefault="00E60C5A">
            <w:pPr>
              <w:spacing w:beforeLines="50" w:before="120"/>
              <w:rPr>
                <w:iCs/>
                <w:kern w:val="2"/>
                <w:lang w:eastAsia="zh-CN"/>
              </w:rPr>
            </w:pPr>
            <w:r>
              <w:rPr>
                <w:iCs/>
                <w:kern w:val="2"/>
                <w:lang w:eastAsia="zh-CN"/>
              </w:rPr>
              <w:t xml:space="preserve">Support. </w:t>
            </w:r>
          </w:p>
          <w:p w14:paraId="0BC55E6F" w14:textId="2736B133" w:rsidR="00AE3B47" w:rsidRDefault="00E60C5A">
            <w:pPr>
              <w:spacing w:beforeLines="50" w:before="120"/>
              <w:rPr>
                <w:iCs/>
                <w:kern w:val="2"/>
                <w:lang w:eastAsia="zh-CN"/>
              </w:rPr>
            </w:pPr>
            <w:r>
              <w:rPr>
                <w:iCs/>
                <w:kern w:val="2"/>
                <w:lang w:eastAsia="zh-CN"/>
              </w:rPr>
              <w:t xml:space="preserve">If “PCell” instead of “serving cell” is used, additional UE behavior needs to be added in RAN1/RAN2 spec to tell UE NOT to read pci-r16 in the following RRC IE under certain given condition of PDC case. </w:t>
            </w:r>
          </w:p>
          <w:p w14:paraId="48AD00DD"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DL-PRS-QCL-Info-r16 ::= CHOICE {</w:t>
            </w:r>
          </w:p>
          <w:p w14:paraId="3006E9D0"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ssb-r16</w:t>
            </w:r>
            <w:r>
              <w:tab/>
            </w:r>
            <w:r>
              <w:tab/>
            </w:r>
            <w:r>
              <w:tab/>
            </w:r>
            <w:r>
              <w:tab/>
            </w:r>
            <w:r>
              <w:tab/>
            </w:r>
            <w:r>
              <w:tab/>
              <w:t>SEQUENCE {</w:t>
            </w:r>
          </w:p>
          <w:p w14:paraId="1444AE00"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pci-r16</w:t>
            </w:r>
            <w:r>
              <w:tab/>
            </w:r>
            <w:r>
              <w:tab/>
            </w:r>
            <w:r>
              <w:tab/>
            </w:r>
            <w:r>
              <w:tab/>
            </w:r>
            <w:r>
              <w:tab/>
            </w:r>
            <w:r>
              <w:tab/>
            </w:r>
            <w:r>
              <w:tab/>
              <w:t>NR-PhysCellID-r16,</w:t>
            </w:r>
          </w:p>
          <w:p w14:paraId="29D3FCE2"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ssb-Index-r16</w:t>
            </w:r>
            <w:r>
              <w:tab/>
            </w:r>
            <w:r>
              <w:tab/>
            </w:r>
            <w:r>
              <w:tab/>
            </w:r>
            <w:r>
              <w:tab/>
            </w:r>
            <w:r>
              <w:tab/>
              <w:t>INTEGER (0..63),</w:t>
            </w:r>
          </w:p>
          <w:p w14:paraId="44993D7F"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rs-Type-r16</w:t>
            </w:r>
            <w:r>
              <w:tab/>
            </w:r>
            <w:r>
              <w:tab/>
            </w:r>
            <w:r>
              <w:tab/>
            </w:r>
            <w:r>
              <w:tab/>
            </w:r>
            <w:r>
              <w:tab/>
            </w:r>
            <w:r>
              <w:tab/>
              <w:t>ENUMERATED {typeC, typeD, typeC-plus-typeD}</w:t>
            </w:r>
          </w:p>
          <w:p w14:paraId="45D91158"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337B3F80"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dl-PRS-r16</w:t>
            </w:r>
            <w:r>
              <w:tab/>
            </w:r>
            <w:r>
              <w:tab/>
            </w:r>
            <w:r>
              <w:tab/>
            </w:r>
            <w:r>
              <w:tab/>
            </w:r>
            <w:r>
              <w:tab/>
              <w:t>SEQUENCE {</w:t>
            </w:r>
          </w:p>
          <w:p w14:paraId="1A3FE5DF"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qcl-DL-PRS-ResourceID-r16</w:t>
            </w:r>
            <w:r>
              <w:tab/>
            </w:r>
            <w:r>
              <w:tab/>
              <w:t>NR-DL-PRS-ResourceID-r16,</w:t>
            </w:r>
          </w:p>
          <w:p w14:paraId="206263B8"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qcl-DL-PRS-ResourceSetID-r16</w:t>
            </w:r>
            <w:r>
              <w:tab/>
              <w:t>NR-DL-PRS-ResourceSetID-r16</w:t>
            </w:r>
          </w:p>
          <w:p w14:paraId="79985D29"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653AED7F" w14:textId="3FDBE6B1" w:rsidR="00AE3B47" w:rsidRPr="00AE3B47" w:rsidRDefault="00E60C5A" w:rsidP="00AE3B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en-US"/>
              </w:rPr>
            </w:pPr>
            <w:r>
              <w:rPr>
                <w:lang w:val="en-US"/>
              </w:rPr>
              <w:t>}</w:t>
            </w:r>
          </w:p>
        </w:tc>
      </w:tr>
      <w:tr w:rsidR="00DE0EF9" w14:paraId="66B12D10" w14:textId="77777777">
        <w:tc>
          <w:tcPr>
            <w:tcW w:w="2113" w:type="dxa"/>
            <w:tcBorders>
              <w:top w:val="single" w:sz="4" w:space="0" w:color="auto"/>
              <w:left w:val="single" w:sz="4" w:space="0" w:color="auto"/>
              <w:bottom w:val="single" w:sz="4" w:space="0" w:color="auto"/>
              <w:right w:val="single" w:sz="4" w:space="0" w:color="auto"/>
            </w:tcBorders>
          </w:tcPr>
          <w:p w14:paraId="02588441" w14:textId="77777777" w:rsidR="00DE0EF9" w:rsidRDefault="00E60C5A">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8D6525C" w14:textId="77777777" w:rsidR="00DE0EF9" w:rsidRDefault="00E60C5A">
            <w:pPr>
              <w:spacing w:beforeLines="50" w:before="120"/>
              <w:rPr>
                <w:iCs/>
                <w:kern w:val="2"/>
                <w:lang w:eastAsia="zh-CN"/>
              </w:rPr>
            </w:pPr>
            <w:r>
              <w:rPr>
                <w:iCs/>
                <w:kern w:val="2"/>
                <w:lang w:eastAsia="zh-CN"/>
              </w:rPr>
              <w:t xml:space="preserve">It has been agreed that the PRS can be assumed to be QCL with the serving cell, </w:t>
            </w:r>
            <w:r>
              <w:rPr>
                <w:iCs/>
                <w:kern w:val="2"/>
                <w:lang w:eastAsia="zh-CN"/>
              </w:rPr>
              <w:lastRenderedPageBreak/>
              <w:t>hence it would be sufficient for the UE to know that the PRS resource is QCL with the SSB. For that reason we don’t see the need to indicate to the UE that a PRS resource is QCL’ed with another PRS from the same serving cell, which all are QCL’ed with the SSB of the serving cell.</w:t>
            </w:r>
          </w:p>
          <w:p w14:paraId="6E456B0A" w14:textId="54C3A778" w:rsidR="00AE3B47" w:rsidRPr="00044DC4" w:rsidRDefault="00AE3B47">
            <w:pPr>
              <w:spacing w:beforeLines="50" w:before="120"/>
              <w:rPr>
                <w:color w:val="7030A0"/>
                <w:lang w:eastAsia="zh-CN"/>
              </w:rPr>
            </w:pPr>
            <w:r w:rsidRPr="00AE3B47">
              <w:rPr>
                <w:rFonts w:hint="eastAsia"/>
                <w:color w:val="7030A0"/>
                <w:lang w:eastAsia="zh-CN"/>
              </w:rPr>
              <w:t>[</w:t>
            </w:r>
            <w:r w:rsidRPr="00AE3B47">
              <w:rPr>
                <w:color w:val="7030A0"/>
                <w:lang w:eastAsia="zh-CN"/>
              </w:rPr>
              <w:t>Feature lead]:</w:t>
            </w:r>
            <w:r w:rsidR="002C79A0">
              <w:rPr>
                <w:color w:val="7030A0"/>
                <w:lang w:eastAsia="zh-CN"/>
              </w:rPr>
              <w:t xml:space="preserve"> To some extent I share your concern. If anyway all the PRSs will QCL to SSB, then there is no need to leave the flexibility to QCL to another PRS, since in the end it is actually QCL to SSB.  However, I think it is allowed that some PRS(s) are not QCL to any SSB, e.g. gNB can pick an optimal beam for a PRS and then let some other PRS(s) QCL to the PRS. Of course, in this case UE may need to scan beams in order to receive this PRS. I am not saying this would be a typical case, just want to say this seems allowed. On the other hand, as you could see</w:t>
            </w:r>
            <w:r w:rsidR="00044DC4">
              <w:rPr>
                <w:color w:val="7030A0"/>
                <w:lang w:eastAsia="zh-CN"/>
              </w:rPr>
              <w:t xml:space="preserve"> below</w:t>
            </w:r>
            <w:r w:rsidR="002C79A0">
              <w:rPr>
                <w:color w:val="7030A0"/>
                <w:lang w:eastAsia="zh-CN"/>
              </w:rPr>
              <w:t xml:space="preserve"> that at least Ericsson still prefers to keep it as it</w:t>
            </w:r>
            <w:r w:rsidR="00044DC4">
              <w:rPr>
                <w:color w:val="7030A0"/>
                <w:lang w:eastAsia="zh-CN"/>
              </w:rPr>
              <w:t xml:space="preserve"> is, and indeed it is already captured in the RAN2 spec, so if we cannot achieve consensus to remove it, I guess we will have to leave it as it is. Please re-consider if you can accept this.   </w:t>
            </w:r>
            <w:r w:rsidR="002C79A0">
              <w:rPr>
                <w:color w:val="7030A0"/>
                <w:lang w:eastAsia="zh-CN"/>
              </w:rPr>
              <w:t xml:space="preserve">     </w:t>
            </w:r>
          </w:p>
          <w:p w14:paraId="7122555C" w14:textId="77777777" w:rsidR="00DE0EF9" w:rsidRDefault="00E60C5A">
            <w:pPr>
              <w:spacing w:beforeLines="50" w:before="120"/>
              <w:rPr>
                <w:iCs/>
                <w:kern w:val="2"/>
                <w:lang w:eastAsia="zh-CN"/>
              </w:rPr>
            </w:pPr>
            <w:r>
              <w:rPr>
                <w:iCs/>
                <w:kern w:val="2"/>
                <w:lang w:eastAsia="zh-CN"/>
              </w:rPr>
              <w:t>We do not see any issue in getting that corrected in 331 directly, to prevent any miss-understanding:</w:t>
            </w:r>
          </w:p>
          <w:p w14:paraId="4D319545" w14:textId="77777777" w:rsidR="00DE0EF9" w:rsidRDefault="00E60C5A">
            <w:pPr>
              <w:pStyle w:val="PL"/>
              <w:rPr>
                <w:strike/>
                <w:color w:val="FF0000"/>
              </w:rPr>
            </w:pPr>
            <w:r>
              <w:t xml:space="preserve">DL-PRS-QCL-Info-r17 ::= </w:t>
            </w:r>
            <w:r>
              <w:rPr>
                <w:strike/>
                <w:color w:val="FF0000"/>
              </w:rPr>
              <w:t>CHOICE {</w:t>
            </w:r>
          </w:p>
          <w:p w14:paraId="023852CF" w14:textId="77777777" w:rsidR="00DE0EF9" w:rsidRDefault="00E60C5A">
            <w:pPr>
              <w:pStyle w:val="PL"/>
            </w:pPr>
            <w:r>
              <w:rPr>
                <w:strike/>
                <w:color w:val="FF0000"/>
              </w:rPr>
              <w:t xml:space="preserve">    ssb-r17 </w:t>
            </w:r>
            <w:r>
              <w:t xml:space="preserve">                    </w:t>
            </w:r>
            <w:r>
              <w:rPr>
                <w:color w:val="993366"/>
              </w:rPr>
              <w:t>SEQUENCE</w:t>
            </w:r>
            <w:r>
              <w:t xml:space="preserve"> {</w:t>
            </w:r>
          </w:p>
          <w:p w14:paraId="45CD8167" w14:textId="77777777" w:rsidR="00DE0EF9" w:rsidRDefault="00E60C5A">
            <w:pPr>
              <w:pStyle w:val="PL"/>
              <w:rPr>
                <w:strike/>
                <w:color w:val="FF0000"/>
              </w:rPr>
            </w:pPr>
            <w:r>
              <w:rPr>
                <w:color w:val="FF0000"/>
              </w:rPr>
              <w:t xml:space="preserve">        </w:t>
            </w:r>
            <w:r>
              <w:rPr>
                <w:strike/>
                <w:color w:val="FF0000"/>
              </w:rPr>
              <w:t>pci-r17                         PhysCellId,</w:t>
            </w:r>
          </w:p>
          <w:p w14:paraId="77EA1AB8" w14:textId="77777777" w:rsidR="00DE0EF9" w:rsidRDefault="00E60C5A">
            <w:pPr>
              <w:pStyle w:val="PL"/>
            </w:pPr>
            <w:r>
              <w:t xml:space="preserve">        ssb-Index-r17                   </w:t>
            </w:r>
            <w:r>
              <w:rPr>
                <w:color w:val="993366"/>
              </w:rPr>
              <w:t>INTEGER</w:t>
            </w:r>
            <w:r>
              <w:t xml:space="preserve"> (0..63),</w:t>
            </w:r>
          </w:p>
          <w:p w14:paraId="6B0FEE91" w14:textId="77777777" w:rsidR="00DE0EF9" w:rsidRDefault="00E60C5A">
            <w:pPr>
              <w:pStyle w:val="PL"/>
            </w:pPr>
            <w:r>
              <w:t xml:space="preserve">        rs-Type-r17                     </w:t>
            </w:r>
            <w:r>
              <w:rPr>
                <w:color w:val="993366"/>
              </w:rPr>
              <w:t>ENUMERATED</w:t>
            </w:r>
            <w:r>
              <w:t xml:space="preserve"> {typeC, typeD, typeC-plus-typeD}</w:t>
            </w:r>
          </w:p>
          <w:p w14:paraId="5D4015E7" w14:textId="77777777" w:rsidR="00DE0EF9" w:rsidRDefault="00E60C5A">
            <w:pPr>
              <w:pStyle w:val="PL"/>
              <w:rPr>
                <w:strike/>
                <w:color w:val="FF0000"/>
              </w:rPr>
            </w:pPr>
            <w:r>
              <w:t xml:space="preserve">    }</w:t>
            </w:r>
            <w:r>
              <w:rPr>
                <w:strike/>
                <w:color w:val="FF0000"/>
              </w:rPr>
              <w:t>,</w:t>
            </w:r>
          </w:p>
          <w:p w14:paraId="7E95280A" w14:textId="77777777" w:rsidR="00DE0EF9" w:rsidRDefault="00E60C5A">
            <w:pPr>
              <w:pStyle w:val="PL"/>
              <w:rPr>
                <w:strike/>
                <w:color w:val="FF0000"/>
              </w:rPr>
            </w:pPr>
            <w:r>
              <w:rPr>
                <w:strike/>
                <w:color w:val="FF0000"/>
              </w:rPr>
              <w:t xml:space="preserve">    dl-PRS-r17                  SEQUENCE {</w:t>
            </w:r>
          </w:p>
          <w:p w14:paraId="3B2E01C4" w14:textId="77777777" w:rsidR="00DE0EF9" w:rsidRDefault="00E60C5A">
            <w:pPr>
              <w:pStyle w:val="PL"/>
              <w:rPr>
                <w:strike/>
                <w:color w:val="FF0000"/>
              </w:rPr>
            </w:pPr>
            <w:r>
              <w:rPr>
                <w:strike/>
                <w:color w:val="FF0000"/>
              </w:rPr>
              <w:t xml:space="preserve">        qcl-DL-PRS-ResourceID-r17       NR-DL-PRS-ResourceID-r17,</w:t>
            </w:r>
          </w:p>
          <w:p w14:paraId="6F069909" w14:textId="77777777" w:rsidR="00DE0EF9" w:rsidRDefault="00E60C5A">
            <w:pPr>
              <w:pStyle w:val="PL"/>
              <w:rPr>
                <w:strike/>
                <w:color w:val="FF0000"/>
              </w:rPr>
            </w:pPr>
            <w:r>
              <w:rPr>
                <w:strike/>
                <w:color w:val="FF0000"/>
              </w:rPr>
              <w:t xml:space="preserve">        ...</w:t>
            </w:r>
          </w:p>
          <w:p w14:paraId="6B29F07E" w14:textId="77777777" w:rsidR="00DE0EF9" w:rsidRDefault="00E60C5A">
            <w:pPr>
              <w:pStyle w:val="PL"/>
              <w:rPr>
                <w:strike/>
                <w:color w:val="FF0000"/>
              </w:rPr>
            </w:pPr>
            <w:r>
              <w:rPr>
                <w:strike/>
                <w:color w:val="FF0000"/>
              </w:rPr>
              <w:t xml:space="preserve">    },</w:t>
            </w:r>
          </w:p>
          <w:p w14:paraId="42FC0649" w14:textId="77777777" w:rsidR="00DE0EF9" w:rsidRDefault="00E60C5A">
            <w:pPr>
              <w:pStyle w:val="PL"/>
              <w:rPr>
                <w:strike/>
                <w:color w:val="FF0000"/>
              </w:rPr>
            </w:pPr>
            <w:r>
              <w:rPr>
                <w:strike/>
                <w:color w:val="FF0000"/>
              </w:rPr>
              <w:t xml:space="preserve">    ...</w:t>
            </w:r>
          </w:p>
          <w:p w14:paraId="598A09BE" w14:textId="77777777" w:rsidR="00DE0EF9" w:rsidRDefault="00E60C5A">
            <w:pPr>
              <w:pStyle w:val="PL"/>
              <w:rPr>
                <w:strike/>
                <w:color w:val="FF0000"/>
              </w:rPr>
            </w:pPr>
            <w:r>
              <w:rPr>
                <w:strike/>
                <w:color w:val="FF0000"/>
              </w:rPr>
              <w:t>}</w:t>
            </w:r>
          </w:p>
          <w:p w14:paraId="1FA49518" w14:textId="77777777" w:rsidR="00DE0EF9" w:rsidRDefault="00DE0EF9">
            <w:pPr>
              <w:spacing w:beforeLines="50" w:before="120"/>
              <w:rPr>
                <w:kern w:val="2"/>
                <w:lang w:eastAsia="zh-CN"/>
              </w:rPr>
            </w:pPr>
          </w:p>
          <w:p w14:paraId="07F86FBF" w14:textId="77777777" w:rsidR="00DE0EF9" w:rsidRDefault="00DE0EF9">
            <w:pPr>
              <w:spacing w:beforeLines="50" w:before="120"/>
              <w:rPr>
                <w:kern w:val="2"/>
                <w:lang w:eastAsia="zh-CN"/>
              </w:rPr>
            </w:pPr>
          </w:p>
          <w:p w14:paraId="60E3A470" w14:textId="77777777" w:rsidR="00DE0EF9" w:rsidRDefault="00E60C5A">
            <w:pPr>
              <w:spacing w:beforeLines="50" w:before="120"/>
              <w:rPr>
                <w:kern w:val="2"/>
                <w:lang w:eastAsia="zh-CN"/>
              </w:rPr>
            </w:pPr>
            <w:r>
              <w:rPr>
                <w:kern w:val="2"/>
                <w:lang w:eastAsia="zh-CN"/>
              </w:rPr>
              <w:t xml:space="preserve">.. and then the TP could be accordingly: </w:t>
            </w:r>
          </w:p>
          <w:p w14:paraId="5BAF1478" w14:textId="25D2955D" w:rsidR="00DE0EF9" w:rsidRPr="00717595" w:rsidRDefault="00E60C5A" w:rsidP="00717595">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t>
            </w:r>
            <w:r>
              <w:rPr>
                <w:strike/>
                <w:color w:val="00B050"/>
                <w:sz w:val="21"/>
                <w:szCs w:val="21"/>
              </w:rPr>
              <w:t>with QCL 'typeD' with a DL PRS in the same PRS resource set, or</w:t>
            </w:r>
            <w:r>
              <w:rPr>
                <w:color w:val="00B050"/>
                <w:sz w:val="21"/>
                <w:szCs w:val="21"/>
              </w:rPr>
              <w:t xml:space="preserve"> </w:t>
            </w:r>
            <w:r>
              <w:rPr>
                <w:color w:val="FF0000"/>
                <w:sz w:val="21"/>
                <w:szCs w:val="21"/>
              </w:rPr>
              <w:t xml:space="preserve">with </w:t>
            </w:r>
            <w:r>
              <w:rPr>
                <w:i/>
                <w:iCs/>
                <w:color w:val="FF0000"/>
                <w:sz w:val="21"/>
                <w:szCs w:val="21"/>
              </w:rPr>
              <w:t>rs-Type</w:t>
            </w:r>
            <w:r>
              <w:rPr>
                <w:color w:val="FF0000"/>
                <w:sz w:val="21"/>
                <w:szCs w:val="21"/>
              </w:rPr>
              <w:t xml:space="preserve"> set to 'typeC', 'typeD', or 'typeC-plus-typeD' with a SS/PBCH Block from the serving cell.</w:t>
            </w:r>
          </w:p>
        </w:tc>
      </w:tr>
      <w:tr w:rsidR="00DE0EF9" w14:paraId="3E1887E5" w14:textId="77777777">
        <w:tc>
          <w:tcPr>
            <w:tcW w:w="2113" w:type="dxa"/>
            <w:tcBorders>
              <w:top w:val="single" w:sz="4" w:space="0" w:color="auto"/>
              <w:left w:val="single" w:sz="4" w:space="0" w:color="auto"/>
              <w:bottom w:val="single" w:sz="4" w:space="0" w:color="auto"/>
              <w:right w:val="single" w:sz="4" w:space="0" w:color="auto"/>
            </w:tcBorders>
          </w:tcPr>
          <w:p w14:paraId="361AA71D" w14:textId="77777777" w:rsidR="00DE0EF9" w:rsidRDefault="00E60C5A">
            <w:pPr>
              <w:spacing w:beforeLines="50" w:before="120"/>
              <w:rPr>
                <w:iCs/>
                <w:kern w:val="2"/>
                <w:lang w:eastAsia="zh-CN"/>
              </w:rPr>
            </w:pPr>
            <w:r>
              <w:rPr>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3789D761" w14:textId="77777777" w:rsidR="00DE0EF9" w:rsidRDefault="00E60C5A">
            <w:pPr>
              <w:spacing w:beforeLines="50" w:before="120"/>
              <w:rPr>
                <w:kern w:val="2"/>
                <w:lang w:eastAsia="zh-CN"/>
              </w:rPr>
            </w:pPr>
            <w:r>
              <w:rPr>
                <w:kern w:val="2"/>
                <w:lang w:eastAsia="zh-CN"/>
              </w:rPr>
              <w:t xml:space="preserve">First, there is no need to emphasize PCell in the spec. For the QCL association, we don’t see the need to associate two PRS resources for PDC. But we also agree with the comments of configuring PRS as the QCL source another PRS. So we are fine with either Proposal 2-1 or the updates from Nokia. </w:t>
            </w:r>
          </w:p>
        </w:tc>
      </w:tr>
      <w:tr w:rsidR="00FF6960" w14:paraId="39B05C8E" w14:textId="77777777">
        <w:tc>
          <w:tcPr>
            <w:tcW w:w="2113" w:type="dxa"/>
            <w:tcBorders>
              <w:top w:val="single" w:sz="4" w:space="0" w:color="auto"/>
              <w:left w:val="single" w:sz="4" w:space="0" w:color="auto"/>
              <w:bottom w:val="single" w:sz="4" w:space="0" w:color="auto"/>
              <w:right w:val="single" w:sz="4" w:space="0" w:color="auto"/>
            </w:tcBorders>
          </w:tcPr>
          <w:p w14:paraId="4E2225FF" w14:textId="77777777" w:rsidR="00FF6960" w:rsidRDefault="00FF6960">
            <w:pPr>
              <w:spacing w:beforeLines="50" w:before="120"/>
              <w:rPr>
                <w:iCs/>
                <w:kern w:val="2"/>
                <w:lang w:eastAsia="zh-CN"/>
              </w:rPr>
            </w:pPr>
            <w:r>
              <w:rPr>
                <w:iCs/>
                <w:kern w:val="2"/>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F187E42" w14:textId="77777777" w:rsidR="00FF6960" w:rsidRDefault="00FF6960">
            <w:pPr>
              <w:spacing w:beforeLines="50" w:before="120"/>
              <w:rPr>
                <w:kern w:val="2"/>
                <w:lang w:eastAsia="zh-CN"/>
              </w:rPr>
            </w:pPr>
            <w:r>
              <w:rPr>
                <w:kern w:val="2"/>
                <w:lang w:eastAsia="zh-CN"/>
              </w:rPr>
              <w:t>We are fine with it.</w:t>
            </w:r>
          </w:p>
        </w:tc>
      </w:tr>
      <w:tr w:rsidR="0019238D" w14:paraId="0EA9EC70" w14:textId="77777777">
        <w:tc>
          <w:tcPr>
            <w:tcW w:w="2113" w:type="dxa"/>
            <w:tcBorders>
              <w:top w:val="single" w:sz="4" w:space="0" w:color="auto"/>
              <w:left w:val="single" w:sz="4" w:space="0" w:color="auto"/>
              <w:bottom w:val="single" w:sz="4" w:space="0" w:color="auto"/>
              <w:right w:val="single" w:sz="4" w:space="0" w:color="auto"/>
            </w:tcBorders>
          </w:tcPr>
          <w:p w14:paraId="3DDB7E5D" w14:textId="77777777" w:rsidR="0019238D" w:rsidRDefault="0019238D" w:rsidP="0019238D">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88B9A44" w14:textId="77777777" w:rsidR="0019238D" w:rsidRPr="005F10BD" w:rsidRDefault="0019238D" w:rsidP="0019238D">
            <w:pPr>
              <w:spacing w:beforeLines="50" w:before="120"/>
              <w:rPr>
                <w:iCs/>
                <w:kern w:val="2"/>
                <w:lang w:eastAsia="zh-CN"/>
              </w:rPr>
            </w:pPr>
            <w:r>
              <w:rPr>
                <w:iCs/>
                <w:kern w:val="2"/>
                <w:lang w:eastAsia="zh-CN"/>
              </w:rPr>
              <w:t>We are fine with the proposal.</w:t>
            </w:r>
          </w:p>
        </w:tc>
      </w:tr>
      <w:tr w:rsidR="002855CD" w14:paraId="524566B8" w14:textId="77777777">
        <w:tc>
          <w:tcPr>
            <w:tcW w:w="2113" w:type="dxa"/>
            <w:tcBorders>
              <w:top w:val="single" w:sz="4" w:space="0" w:color="auto"/>
              <w:left w:val="single" w:sz="4" w:space="0" w:color="auto"/>
              <w:bottom w:val="single" w:sz="4" w:space="0" w:color="auto"/>
              <w:right w:val="single" w:sz="4" w:space="0" w:color="auto"/>
            </w:tcBorders>
          </w:tcPr>
          <w:p w14:paraId="27E02DFA" w14:textId="77777777" w:rsidR="002855CD" w:rsidRPr="002855CD" w:rsidRDefault="002855CD" w:rsidP="0019238D">
            <w:pPr>
              <w:spacing w:beforeLines="50" w:before="120"/>
              <w:rPr>
                <w:iCs/>
                <w:kern w:val="2"/>
                <w:lang w:eastAsia="zh-CN"/>
              </w:rPr>
            </w:pPr>
            <w:r>
              <w:rPr>
                <w:iCs/>
                <w:kern w:val="2"/>
                <w:lang w:eastAsia="zh-CN"/>
              </w:rPr>
              <w:t>LG</w:t>
            </w:r>
          </w:p>
        </w:tc>
        <w:tc>
          <w:tcPr>
            <w:tcW w:w="7194" w:type="dxa"/>
            <w:tcBorders>
              <w:top w:val="single" w:sz="4" w:space="0" w:color="auto"/>
              <w:left w:val="single" w:sz="4" w:space="0" w:color="auto"/>
              <w:bottom w:val="single" w:sz="4" w:space="0" w:color="auto"/>
              <w:right w:val="single" w:sz="4" w:space="0" w:color="auto"/>
            </w:tcBorders>
          </w:tcPr>
          <w:p w14:paraId="5E508684" w14:textId="77777777" w:rsidR="002855CD" w:rsidRPr="002855CD" w:rsidRDefault="002855CD" w:rsidP="0019238D">
            <w:pPr>
              <w:spacing w:beforeLines="50" w:before="120"/>
              <w:rPr>
                <w:rFonts w:eastAsia="Malgun Gothic"/>
                <w:iCs/>
                <w:kern w:val="2"/>
                <w:lang w:eastAsia="ko-KR"/>
              </w:rPr>
            </w:pPr>
            <w:r>
              <w:rPr>
                <w:rFonts w:eastAsia="Malgun Gothic" w:hint="eastAsia"/>
                <w:iCs/>
                <w:kern w:val="2"/>
                <w:lang w:eastAsia="ko-KR"/>
              </w:rPr>
              <w:t xml:space="preserve">We are fine with </w:t>
            </w:r>
            <w:r>
              <w:rPr>
                <w:rFonts w:eastAsia="Malgun Gothic"/>
                <w:iCs/>
                <w:kern w:val="2"/>
                <w:lang w:eastAsia="ko-KR"/>
              </w:rPr>
              <w:t xml:space="preserve">the proposal. </w:t>
            </w:r>
          </w:p>
        </w:tc>
      </w:tr>
      <w:tr w:rsidR="008A3C1D" w14:paraId="5167409C" w14:textId="77777777">
        <w:tc>
          <w:tcPr>
            <w:tcW w:w="2113" w:type="dxa"/>
            <w:tcBorders>
              <w:top w:val="single" w:sz="4" w:space="0" w:color="auto"/>
              <w:left w:val="single" w:sz="4" w:space="0" w:color="auto"/>
              <w:bottom w:val="single" w:sz="4" w:space="0" w:color="auto"/>
              <w:right w:val="single" w:sz="4" w:space="0" w:color="auto"/>
            </w:tcBorders>
          </w:tcPr>
          <w:p w14:paraId="4B8288D8" w14:textId="77777777" w:rsidR="008A3C1D" w:rsidRDefault="008A3C1D" w:rsidP="0019238D">
            <w:pPr>
              <w:spacing w:beforeLines="50" w:before="120"/>
              <w:rPr>
                <w:iCs/>
                <w:kern w:val="2"/>
                <w:lang w:eastAsia="zh-CN"/>
              </w:rPr>
            </w:pPr>
            <w:r>
              <w:rPr>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69C8A4CD" w14:textId="77777777" w:rsidR="008A3C1D" w:rsidRDefault="008A3C1D" w:rsidP="0019238D">
            <w:pPr>
              <w:spacing w:beforeLines="50" w:before="120"/>
              <w:rPr>
                <w:rFonts w:eastAsia="Malgun Gothic"/>
                <w:iCs/>
                <w:kern w:val="2"/>
                <w:lang w:eastAsia="ko-KR"/>
              </w:rPr>
            </w:pPr>
            <w:r>
              <w:rPr>
                <w:rFonts w:eastAsia="Malgun Gothic"/>
                <w:iCs/>
                <w:kern w:val="2"/>
                <w:lang w:eastAsia="ko-KR"/>
              </w:rPr>
              <w:t>We are fine with the proposal.</w:t>
            </w:r>
          </w:p>
        </w:tc>
      </w:tr>
      <w:tr w:rsidR="00681FB3" w14:paraId="185F5C06" w14:textId="77777777">
        <w:tc>
          <w:tcPr>
            <w:tcW w:w="2113" w:type="dxa"/>
            <w:tcBorders>
              <w:top w:val="single" w:sz="4" w:space="0" w:color="auto"/>
              <w:left w:val="single" w:sz="4" w:space="0" w:color="auto"/>
              <w:bottom w:val="single" w:sz="4" w:space="0" w:color="auto"/>
              <w:right w:val="single" w:sz="4" w:space="0" w:color="auto"/>
            </w:tcBorders>
          </w:tcPr>
          <w:p w14:paraId="4A7E5AC1" w14:textId="5F65834F" w:rsidR="00681FB3" w:rsidRDefault="00681FB3" w:rsidP="0019238D">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171D12C" w14:textId="27C30F48" w:rsidR="00681FB3" w:rsidRDefault="00A42634" w:rsidP="0019238D">
            <w:pPr>
              <w:spacing w:beforeLines="50" w:before="120"/>
              <w:rPr>
                <w:rFonts w:eastAsia="Malgun Gothic"/>
                <w:iCs/>
                <w:kern w:val="2"/>
                <w:lang w:eastAsia="ko-KR"/>
              </w:rPr>
            </w:pPr>
            <w:r>
              <w:rPr>
                <w:rFonts w:eastAsia="Malgun Gothic"/>
                <w:iCs/>
                <w:kern w:val="2"/>
                <w:lang w:eastAsia="ko-KR"/>
              </w:rPr>
              <w:t>First, w</w:t>
            </w:r>
            <w:r w:rsidR="00681FB3" w:rsidRPr="00A42634">
              <w:rPr>
                <w:rFonts w:eastAsia="Malgun Gothic"/>
                <w:iCs/>
                <w:kern w:val="2"/>
                <w:lang w:eastAsia="ko-KR"/>
              </w:rPr>
              <w:t>e prefer to using PCell, as this has been the understanding for PRS of PDC.</w:t>
            </w:r>
            <w:r>
              <w:rPr>
                <w:rFonts w:eastAsia="Malgun Gothic"/>
                <w:iCs/>
                <w:kern w:val="2"/>
                <w:lang w:eastAsia="ko-KR"/>
              </w:rPr>
              <w:t xml:space="preserve"> </w:t>
            </w:r>
            <w:r w:rsidR="00681FB3">
              <w:rPr>
                <w:rFonts w:eastAsia="Malgun Gothic"/>
                <w:iCs/>
                <w:kern w:val="2"/>
                <w:lang w:eastAsia="ko-KR"/>
              </w:rPr>
              <w:t>We can accept the proposal as well if ‘serving cell’ is understood as PCell in this context.</w:t>
            </w:r>
          </w:p>
          <w:p w14:paraId="6C23DE10" w14:textId="36EF4D4B" w:rsidR="00044DC4" w:rsidRDefault="00044DC4" w:rsidP="0019238D">
            <w:pPr>
              <w:spacing w:beforeLines="50" w:before="120"/>
              <w:rPr>
                <w:color w:val="7030A0"/>
                <w:lang w:eastAsia="zh-CN"/>
              </w:rPr>
            </w:pPr>
            <w:r w:rsidRPr="00AE3B47">
              <w:rPr>
                <w:rFonts w:hint="eastAsia"/>
                <w:color w:val="7030A0"/>
                <w:lang w:eastAsia="zh-CN"/>
              </w:rPr>
              <w:t>[</w:t>
            </w:r>
            <w:r w:rsidRPr="00AE3B47">
              <w:rPr>
                <w:color w:val="7030A0"/>
                <w:lang w:eastAsia="zh-CN"/>
              </w:rPr>
              <w:t>Feature lead]:</w:t>
            </w:r>
            <w:r>
              <w:rPr>
                <w:color w:val="7030A0"/>
                <w:lang w:eastAsia="zh-CN"/>
              </w:rPr>
              <w:t xml:space="preserve"> Yes, I think it is common understanding that “serving cell” here means PCell, which can be inferred by the following RAN1 conclusion and RAN2 specs.</w:t>
            </w:r>
          </w:p>
          <w:p w14:paraId="27CFBE64" w14:textId="72E951AF" w:rsidR="00044DC4" w:rsidRDefault="00044DC4" w:rsidP="0019238D">
            <w:pPr>
              <w:spacing w:beforeLines="50" w:before="120"/>
              <w:rPr>
                <w:color w:val="7030A0"/>
                <w:lang w:eastAsia="zh-CN"/>
              </w:rPr>
            </w:pPr>
            <w:r>
              <w:rPr>
                <w:color w:val="7030A0"/>
                <w:lang w:eastAsia="zh-CN"/>
              </w:rPr>
              <w:t>============</w:t>
            </w:r>
          </w:p>
          <w:p w14:paraId="6C242A7F" w14:textId="6D44092C" w:rsidR="00044DC4" w:rsidRPr="00044DC4" w:rsidRDefault="00044DC4" w:rsidP="00044DC4">
            <w:pPr>
              <w:rPr>
                <w:b/>
                <w:color w:val="000000"/>
                <w:u w:val="single"/>
                <w:lang w:eastAsia="zh-CN"/>
              </w:rPr>
            </w:pPr>
            <w:r>
              <w:rPr>
                <w:b/>
                <w:kern w:val="2"/>
                <w:u w:val="single"/>
                <w:lang w:val="en-GB" w:eastAsia="zh-CN"/>
              </w:rPr>
              <w:t>Conclusion from RAN1#107-e</w:t>
            </w:r>
          </w:p>
          <w:p w14:paraId="36AFEB0D" w14:textId="77777777" w:rsidR="00044DC4" w:rsidRDefault="00044DC4" w:rsidP="00044DC4">
            <w:pPr>
              <w:autoSpaceDE/>
              <w:autoSpaceDN/>
              <w:adjustRightInd/>
              <w:snapToGrid/>
              <w:spacing w:after="0"/>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15D9335B" w14:textId="77777777" w:rsidR="00044DC4" w:rsidRDefault="00044DC4" w:rsidP="00044DC4">
            <w:pPr>
              <w:autoSpaceDE/>
              <w:autoSpaceDN/>
              <w:adjustRightInd/>
              <w:snapToGrid/>
              <w:spacing w:after="0"/>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4893F789" w14:textId="77777777" w:rsidR="00044DC4" w:rsidRDefault="00044DC4" w:rsidP="00044DC4">
            <w:pPr>
              <w:autoSpaceDE/>
              <w:autoSpaceDN/>
              <w:adjustRightInd/>
              <w:snapToGrid/>
              <w:spacing w:after="0"/>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11453A06" w14:textId="77777777" w:rsidR="00044DC4" w:rsidRDefault="00044DC4" w:rsidP="00044DC4">
            <w:pPr>
              <w:rPr>
                <w:b/>
                <w:kern w:val="2"/>
                <w:u w:val="single"/>
                <w:lang w:val="en-GB" w:eastAsia="zh-CN"/>
              </w:rPr>
            </w:pPr>
          </w:p>
          <w:p w14:paraId="113AA128" w14:textId="63974C22" w:rsidR="00044DC4" w:rsidRPr="00044DC4" w:rsidRDefault="00044DC4" w:rsidP="00044DC4">
            <w:pPr>
              <w:rPr>
                <w:b/>
                <w:color w:val="000000"/>
                <w:u w:val="single"/>
                <w:lang w:eastAsia="zh-CN"/>
              </w:rPr>
            </w:pPr>
            <w:r>
              <w:rPr>
                <w:b/>
                <w:kern w:val="2"/>
                <w:u w:val="single"/>
                <w:lang w:val="en-GB" w:eastAsia="zh-CN"/>
              </w:rPr>
              <w:t>Definitions in RAN2 spec</w:t>
            </w:r>
          </w:p>
          <w:p w14:paraId="2267906E" w14:textId="5507FFFD" w:rsidR="00044DC4" w:rsidRPr="00044DC4" w:rsidRDefault="00044DC4" w:rsidP="0019238D">
            <w:pPr>
              <w:spacing w:beforeLines="50" w:before="120"/>
              <w:rPr>
                <w:rFonts w:eastAsia="Malgun Gothic"/>
                <w:iCs/>
                <w:kern w:val="2"/>
                <w:lang w:val="en-GB" w:eastAsia="ko-KR"/>
              </w:rPr>
            </w:pPr>
            <w:r w:rsidRPr="00044DC4">
              <w:rPr>
                <w:rFonts w:eastAsia="Malgun Gothic"/>
                <w:iCs/>
                <w:noProof/>
                <w:kern w:val="2"/>
                <w:lang w:eastAsia="zh-CN"/>
              </w:rPr>
              <w:drawing>
                <wp:inline distT="0" distB="0" distL="0" distR="0" wp14:anchorId="5563AA1E" wp14:editId="0FB28E5C">
                  <wp:extent cx="4437501" cy="1083537"/>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5208" cy="1090302"/>
                          </a:xfrm>
                          <a:prstGeom prst="rect">
                            <a:avLst/>
                          </a:prstGeom>
                        </pic:spPr>
                      </pic:pic>
                    </a:graphicData>
                  </a:graphic>
                </wp:inline>
              </w:drawing>
            </w:r>
          </w:p>
          <w:p w14:paraId="500C2388" w14:textId="66456DBB" w:rsidR="00044DC4" w:rsidRDefault="00044DC4" w:rsidP="0019238D">
            <w:pPr>
              <w:spacing w:beforeLines="50" w:before="120"/>
              <w:rPr>
                <w:rFonts w:eastAsia="Malgun Gothic"/>
                <w:iCs/>
                <w:kern w:val="2"/>
                <w:lang w:eastAsia="ko-KR"/>
              </w:rPr>
            </w:pPr>
            <w:r w:rsidRPr="00044DC4">
              <w:rPr>
                <w:rFonts w:eastAsia="Malgun Gothic"/>
                <w:iCs/>
                <w:noProof/>
                <w:kern w:val="2"/>
                <w:lang w:eastAsia="zh-CN"/>
              </w:rPr>
              <w:drawing>
                <wp:inline distT="0" distB="0" distL="0" distR="0" wp14:anchorId="108F7B2C" wp14:editId="3455A782">
                  <wp:extent cx="3632938" cy="23512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15354" cy="240459"/>
                          </a:xfrm>
                          <a:prstGeom prst="rect">
                            <a:avLst/>
                          </a:prstGeom>
                        </pic:spPr>
                      </pic:pic>
                    </a:graphicData>
                  </a:graphic>
                </wp:inline>
              </w:drawing>
            </w:r>
          </w:p>
          <w:p w14:paraId="370B01C0" w14:textId="16CBDC64" w:rsidR="00044DC4" w:rsidRPr="00717595" w:rsidRDefault="00044DC4" w:rsidP="0019238D">
            <w:pPr>
              <w:spacing w:beforeLines="50" w:before="120"/>
              <w:rPr>
                <w:color w:val="7030A0"/>
                <w:lang w:eastAsia="zh-CN"/>
              </w:rPr>
            </w:pPr>
            <w:r w:rsidRPr="00044DC4">
              <w:rPr>
                <w:rFonts w:hint="eastAsia"/>
                <w:color w:val="7030A0"/>
                <w:lang w:eastAsia="zh-CN"/>
              </w:rPr>
              <w:t>=</w:t>
            </w:r>
            <w:r w:rsidRPr="00044DC4">
              <w:rPr>
                <w:color w:val="7030A0"/>
                <w:lang w:eastAsia="zh-CN"/>
              </w:rPr>
              <w:t>============</w:t>
            </w:r>
          </w:p>
          <w:p w14:paraId="3DB81CC8" w14:textId="2B5F41CF" w:rsidR="00A42634" w:rsidRDefault="00A42634" w:rsidP="0019238D">
            <w:pPr>
              <w:spacing w:beforeLines="50" w:before="120"/>
              <w:rPr>
                <w:rFonts w:eastAsia="Malgun Gothic"/>
                <w:iCs/>
                <w:kern w:val="2"/>
                <w:lang w:eastAsia="ko-KR"/>
              </w:rPr>
            </w:pPr>
            <w:r>
              <w:rPr>
                <w:rFonts w:eastAsia="Malgun Gothic"/>
                <w:iCs/>
                <w:kern w:val="2"/>
                <w:lang w:eastAsia="ko-KR"/>
              </w:rPr>
              <w:t>Secondly, regarding the comment on the PRS resource is QCL-ed with another PRS resource:</w:t>
            </w:r>
          </w:p>
          <w:p w14:paraId="5CE9F223" w14:textId="2B2B433F" w:rsidR="00A42634" w:rsidRDefault="00A42634" w:rsidP="0019238D">
            <w:pPr>
              <w:spacing w:beforeLines="50" w:before="120"/>
              <w:rPr>
                <w:rFonts w:eastAsia="Malgun Gothic"/>
                <w:iCs/>
                <w:kern w:val="2"/>
                <w:lang w:eastAsia="ko-KR"/>
              </w:rPr>
            </w:pPr>
            <w:r>
              <w:rPr>
                <w:lang w:eastAsia="zh-CN"/>
              </w:rPr>
              <w:t xml:space="preserve">This PRS QCL issue has been discussed extensively in RAN1#107bis. Our understanding of the discussion status was, nothing was captured as agreement since this IE was considered a straightforward reuse. Still, the following Note 4 was provided  to RAN2 in R1-2200699 when sending the RRC parameter list to RAN2 at the end of RAN1#107bis. This </w:t>
            </w:r>
            <w:r>
              <w:rPr>
                <w:highlight w:val="cyan"/>
                <w:lang w:eastAsia="zh-CN"/>
              </w:rPr>
              <w:t>Note 4</w:t>
            </w:r>
            <w:r>
              <w:rPr>
                <w:lang w:eastAsia="zh-CN"/>
              </w:rPr>
              <w:t xml:space="preserve"> to </w:t>
            </w:r>
            <w:r>
              <w:rPr>
                <w:rFonts w:eastAsia="Malgun Gothic"/>
                <w:iCs/>
                <w:kern w:val="2"/>
                <w:lang w:eastAsia="ko-KR"/>
              </w:rPr>
              <w:t>RAN2 has been captured in 38.331 IE accordingly</w:t>
            </w:r>
            <w:r w:rsidR="00341244">
              <w:rPr>
                <w:rFonts w:eastAsia="Malgun Gothic"/>
                <w:iCs/>
                <w:kern w:val="2"/>
                <w:lang w:eastAsia="ko-KR"/>
              </w:rPr>
              <w:t xml:space="preserve"> (i.e.., </w:t>
            </w:r>
            <w:r w:rsidR="00221188">
              <w:rPr>
                <w:rFonts w:eastAsia="Malgun Gothic"/>
                <w:iCs/>
                <w:kern w:val="2"/>
                <w:lang w:eastAsia="ko-KR"/>
              </w:rPr>
              <w:t>use</w:t>
            </w:r>
            <w:r w:rsidR="00341244">
              <w:rPr>
                <w:rFonts w:eastAsia="Malgun Gothic"/>
                <w:iCs/>
                <w:kern w:val="2"/>
                <w:lang w:eastAsia="ko-KR"/>
              </w:rPr>
              <w:t xml:space="preserve"> ‘-r17’ IE</w:t>
            </w:r>
            <w:r w:rsidR="00221188">
              <w:rPr>
                <w:rFonts w:eastAsia="Malgun Gothic"/>
                <w:iCs/>
                <w:kern w:val="2"/>
                <w:lang w:eastAsia="ko-KR"/>
              </w:rPr>
              <w:t xml:space="preserve"> in QCL</w:t>
            </w:r>
            <w:r w:rsidR="00341244">
              <w:rPr>
                <w:rFonts w:eastAsia="Malgun Gothic"/>
                <w:iCs/>
                <w:kern w:val="2"/>
                <w:lang w:eastAsia="ko-KR"/>
              </w:rPr>
              <w:t>)</w:t>
            </w:r>
            <w:r>
              <w:rPr>
                <w:rFonts w:eastAsia="Malgun Gothic"/>
                <w:iCs/>
                <w:kern w:val="2"/>
                <w:lang w:eastAsia="ko-KR"/>
              </w:rPr>
              <w:t>. In our view, it’s a waste of time to revisit the same issue again, and potentially confuse RAN2 with a contradictory message.</w:t>
            </w:r>
          </w:p>
          <w:tbl>
            <w:tblPr>
              <w:tblW w:w="0" w:type="auto"/>
              <w:tblCellMar>
                <w:left w:w="0" w:type="dxa"/>
                <w:right w:w="0" w:type="dxa"/>
              </w:tblCellMar>
              <w:tblLook w:val="04A0" w:firstRow="1" w:lastRow="0" w:firstColumn="1" w:lastColumn="0" w:noHBand="0" w:noVBand="1"/>
            </w:tblPr>
            <w:tblGrid>
              <w:gridCol w:w="6970"/>
            </w:tblGrid>
            <w:tr w:rsidR="00A42634" w14:paraId="3ED44CEE" w14:textId="77777777" w:rsidTr="00AE3B47">
              <w:tc>
                <w:tcPr>
                  <w:tcW w:w="9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DFF23" w14:textId="77777777" w:rsidR="00A42634" w:rsidRDefault="00A42634" w:rsidP="00A42634">
                  <w:pPr>
                    <w:rPr>
                      <w:u w:val="single"/>
                      <w:lang w:eastAsia="zh-CN"/>
                    </w:rPr>
                  </w:pPr>
                  <w:r>
                    <w:rPr>
                      <w:u w:val="single"/>
                      <w:lang w:eastAsia="zh-CN"/>
                    </w:rPr>
                    <w:t>RRC parameter sheet R1-2200699 to RAN2, for “dl-PRS-ResourceList-r16”</w:t>
                  </w:r>
                </w:p>
                <w:p w14:paraId="3121BBDB" w14:textId="77777777" w:rsidR="00A42634" w:rsidRDefault="00A42634" w:rsidP="00A42634">
                  <w:pPr>
                    <w:rPr>
                      <w:lang w:eastAsia="zh-CN"/>
                    </w:rPr>
                  </w:pPr>
                </w:p>
                <w:p w14:paraId="763087BD" w14:textId="77777777" w:rsidR="00A42634" w:rsidRDefault="00A42634" w:rsidP="00A42634">
                  <w:pPr>
                    <w:rPr>
                      <w:lang w:eastAsia="zh-CN"/>
                    </w:rPr>
                  </w:pPr>
                  <w:r>
                    <w:rPr>
                      <w:highlight w:val="cyan"/>
                      <w:lang w:eastAsia="zh-CN"/>
                    </w:rPr>
                    <w:t>Note 4:</w:t>
                  </w:r>
                  <w:r>
                    <w:rPr>
                      <w:lang w:eastAsia="zh-CN"/>
                    </w:rPr>
                    <w:t xml:space="preserve"> NR-DL-PRS-ResourceID-r16 and NR-DL-PRS-ResourceSetID-r16 in dl-PRS-r16 of </w:t>
                  </w:r>
                  <w:r>
                    <w:rPr>
                      <w:highlight w:val="yellow"/>
                      <w:lang w:eastAsia="zh-CN"/>
                    </w:rPr>
                    <w:t>DL-PRS-QCL-Info-r16</w:t>
                  </w:r>
                  <w:r>
                    <w:rPr>
                      <w:lang w:eastAsia="zh-CN"/>
                    </w:rPr>
                    <w:t xml:space="preserve"> refer to the PRS resource ID and PRS resource set ID associated with NR-DL-PRS-PDC-ResourceSet. It’s up to RAN2 to properly capture this intention.</w:t>
                  </w:r>
                </w:p>
              </w:tc>
            </w:tr>
          </w:tbl>
          <w:p w14:paraId="6C6C78B3" w14:textId="0E228235" w:rsidR="00A42634" w:rsidRDefault="00A42634" w:rsidP="0019238D">
            <w:pPr>
              <w:spacing w:beforeLines="50" w:before="120"/>
              <w:rPr>
                <w:rFonts w:eastAsia="Malgun Gothic"/>
                <w:iCs/>
                <w:kern w:val="2"/>
                <w:lang w:eastAsia="ko-KR"/>
              </w:rPr>
            </w:pPr>
          </w:p>
        </w:tc>
      </w:tr>
      <w:bookmarkEnd w:id="8"/>
    </w:tbl>
    <w:p w14:paraId="01268F58" w14:textId="77777777" w:rsidR="00DE0EF9" w:rsidRDefault="00DE0EF9">
      <w:pPr>
        <w:spacing w:beforeLines="50" w:before="120"/>
        <w:rPr>
          <w:kern w:val="2"/>
          <w:lang w:eastAsia="zh-CN"/>
        </w:rPr>
      </w:pPr>
    </w:p>
    <w:p w14:paraId="03FC00A6" w14:textId="080A9624" w:rsidR="0028661B" w:rsidRDefault="0028661B" w:rsidP="0028661B">
      <w:pPr>
        <w:spacing w:beforeLines="50" w:before="120" w:after="240"/>
        <w:rPr>
          <w:b/>
          <w:u w:val="single"/>
          <w:lang w:eastAsia="zh-CN"/>
        </w:rPr>
      </w:pPr>
      <w:bookmarkStart w:id="9" w:name="_Ref124589665"/>
      <w:bookmarkStart w:id="10" w:name="_Ref71620620"/>
      <w:bookmarkStart w:id="11" w:name="_Ref124671424"/>
      <w:r>
        <w:rPr>
          <w:rFonts w:hint="eastAsia"/>
          <w:b/>
          <w:u w:val="single"/>
          <w:lang w:eastAsia="zh-CN"/>
        </w:rPr>
        <w:t>S</w:t>
      </w:r>
      <w:r>
        <w:rPr>
          <w:b/>
          <w:u w:val="single"/>
          <w:lang w:eastAsia="zh-CN"/>
        </w:rPr>
        <w:t xml:space="preserve">ummary of the status for </w:t>
      </w:r>
      <w:r w:rsidRPr="0028661B">
        <w:rPr>
          <w:b/>
          <w:u w:val="single"/>
          <w:lang w:eastAsia="zh-CN"/>
        </w:rPr>
        <w:t>Proposal 2-1</w:t>
      </w:r>
      <w:r>
        <w:rPr>
          <w:b/>
          <w:u w:val="single"/>
          <w:lang w:eastAsia="zh-CN"/>
        </w:rPr>
        <w:t xml:space="preserve"> based on inputs for the first round</w:t>
      </w:r>
    </w:p>
    <w:tbl>
      <w:tblPr>
        <w:tblStyle w:val="50"/>
        <w:tblW w:w="9307" w:type="dxa"/>
        <w:tblLayout w:type="fixed"/>
        <w:tblLook w:val="04A0" w:firstRow="1" w:lastRow="0" w:firstColumn="1" w:lastColumn="0" w:noHBand="0" w:noVBand="1"/>
      </w:tblPr>
      <w:tblGrid>
        <w:gridCol w:w="1413"/>
        <w:gridCol w:w="7894"/>
      </w:tblGrid>
      <w:tr w:rsidR="0028661B" w14:paraId="78A36EDC" w14:textId="77777777" w:rsidTr="0038537F">
        <w:tc>
          <w:tcPr>
            <w:tcW w:w="1413" w:type="dxa"/>
          </w:tcPr>
          <w:p w14:paraId="37A5B651" w14:textId="77777777" w:rsidR="0028661B" w:rsidRDefault="0028661B" w:rsidP="0038537F">
            <w:pPr>
              <w:adjustRightInd/>
              <w:spacing w:beforeLines="50" w:before="120" w:line="252" w:lineRule="auto"/>
              <w:jc w:val="left"/>
              <w:rPr>
                <w:color w:val="000000" w:themeColor="text1"/>
                <w:lang w:eastAsia="zh-CN"/>
              </w:rPr>
            </w:pPr>
            <w:r>
              <w:rPr>
                <w:color w:val="000000" w:themeColor="text1"/>
                <w:lang w:eastAsia="zh-CN"/>
              </w:rPr>
              <w:t>Support</w:t>
            </w:r>
          </w:p>
        </w:tc>
        <w:tc>
          <w:tcPr>
            <w:tcW w:w="7894" w:type="dxa"/>
          </w:tcPr>
          <w:p w14:paraId="6B500A2E" w14:textId="0EAB89BD" w:rsidR="0028661B" w:rsidRDefault="0028661B" w:rsidP="0028661B">
            <w:pPr>
              <w:adjustRightInd/>
              <w:spacing w:beforeLines="50" w:before="120" w:line="252" w:lineRule="auto"/>
              <w:jc w:val="left"/>
              <w:rPr>
                <w:rFonts w:eastAsiaTheme="minorEastAsia"/>
                <w:color w:val="000000" w:themeColor="text1"/>
                <w:lang w:eastAsia="zh-CN"/>
              </w:rPr>
            </w:pPr>
            <w:r>
              <w:rPr>
                <w:i/>
                <w:color w:val="0000FF"/>
                <w:lang w:val="en-GB" w:eastAsia="zh-CN"/>
              </w:rPr>
              <w:t>OPPO, New H3C, vivo, ZTE, Huawei, HiSilicon, LG, Ericsson (</w:t>
            </w:r>
            <w:r w:rsidRPr="0028661B">
              <w:rPr>
                <w:i/>
                <w:color w:val="000000" w:themeColor="text1"/>
                <w:lang w:val="en-GB" w:eastAsia="zh-CN"/>
              </w:rPr>
              <w:t>should be fine</w:t>
            </w:r>
            <w:r>
              <w:rPr>
                <w:i/>
                <w:color w:val="0000FF"/>
                <w:lang w:val="en-GB" w:eastAsia="zh-CN"/>
              </w:rPr>
              <w:t>)</w:t>
            </w:r>
          </w:p>
        </w:tc>
      </w:tr>
      <w:tr w:rsidR="0028661B" w14:paraId="5782D0BC" w14:textId="77777777" w:rsidTr="0038537F">
        <w:tc>
          <w:tcPr>
            <w:tcW w:w="1413" w:type="dxa"/>
          </w:tcPr>
          <w:p w14:paraId="30E0DA58" w14:textId="77777777" w:rsidR="0028661B" w:rsidRDefault="0028661B" w:rsidP="0038537F">
            <w:pPr>
              <w:adjustRightInd/>
              <w:spacing w:beforeLines="50" w:before="120" w:line="252" w:lineRule="auto"/>
              <w:jc w:val="left"/>
              <w:rPr>
                <w:color w:val="000000" w:themeColor="text1"/>
                <w:lang w:eastAsia="zh-CN"/>
              </w:rPr>
            </w:pPr>
            <w:r>
              <w:rPr>
                <w:rFonts w:hint="eastAsia"/>
                <w:color w:val="000000" w:themeColor="text1"/>
                <w:lang w:eastAsia="zh-CN"/>
              </w:rPr>
              <w:lastRenderedPageBreak/>
              <w:t>N</w:t>
            </w:r>
            <w:r>
              <w:rPr>
                <w:color w:val="000000" w:themeColor="text1"/>
                <w:lang w:eastAsia="zh-CN"/>
              </w:rPr>
              <w:t>ot support</w:t>
            </w:r>
          </w:p>
        </w:tc>
        <w:tc>
          <w:tcPr>
            <w:tcW w:w="7894" w:type="dxa"/>
          </w:tcPr>
          <w:p w14:paraId="3D253584" w14:textId="5CCA369E" w:rsidR="0028661B" w:rsidRDefault="0028661B" w:rsidP="0038537F">
            <w:pPr>
              <w:adjustRightInd/>
              <w:spacing w:beforeLines="50" w:before="120" w:line="252" w:lineRule="auto"/>
              <w:jc w:val="left"/>
              <w:rPr>
                <w:color w:val="000000" w:themeColor="text1"/>
                <w:lang w:eastAsia="zh-CN"/>
              </w:rPr>
            </w:pPr>
            <w:r>
              <w:rPr>
                <w:i/>
                <w:color w:val="0000FF"/>
                <w:lang w:val="en-GB" w:eastAsia="zh-CN"/>
              </w:rPr>
              <w:t>Nokia/NSB</w:t>
            </w:r>
          </w:p>
        </w:tc>
      </w:tr>
    </w:tbl>
    <w:p w14:paraId="6B289F56" w14:textId="47709856" w:rsidR="0028661B" w:rsidRDefault="0028661B" w:rsidP="00703716">
      <w:pPr>
        <w:spacing w:beforeLines="50" w:before="120"/>
        <w:rPr>
          <w:b/>
          <w:lang w:val="en-GB"/>
        </w:rPr>
      </w:pPr>
      <w:r>
        <w:rPr>
          <w:b/>
          <w:color w:val="000000" w:themeColor="text1"/>
          <w:lang w:eastAsia="zh-CN"/>
        </w:rPr>
        <w:t>FL recommendation</w:t>
      </w:r>
      <w:r>
        <w:rPr>
          <w:color w:val="000000" w:themeColor="text1"/>
          <w:lang w:eastAsia="zh-CN"/>
        </w:rPr>
        <w:t xml:space="preserve">: Please Nokia/NSB and Ericsson to check my thinking to your comments above. Based on the inputs and </w:t>
      </w:r>
      <w:r w:rsidR="003C77F5">
        <w:rPr>
          <w:color w:val="000000" w:themeColor="text1"/>
          <w:lang w:eastAsia="zh-CN"/>
        </w:rPr>
        <w:t xml:space="preserve">my thinking to Nokia/NSB comments above, it is still recommend to take proposal 2-1. </w:t>
      </w:r>
      <w:r>
        <w:rPr>
          <w:color w:val="000000" w:themeColor="text1"/>
          <w:lang w:eastAsia="zh-CN"/>
        </w:rPr>
        <w:t xml:space="preserve"> </w:t>
      </w:r>
    </w:p>
    <w:p w14:paraId="4590F754" w14:textId="77777777" w:rsidR="00703716" w:rsidRPr="00703716" w:rsidRDefault="00703716" w:rsidP="00703716">
      <w:pPr>
        <w:spacing w:beforeLines="50" w:before="120"/>
        <w:rPr>
          <w:b/>
          <w:lang w:val="en-GB"/>
        </w:rPr>
      </w:pPr>
    </w:p>
    <w:p w14:paraId="12B40EA2" w14:textId="03CC979C" w:rsidR="003C77F5" w:rsidRDefault="003C77F5" w:rsidP="003C77F5">
      <w:pPr>
        <w:pStyle w:val="30"/>
        <w:tabs>
          <w:tab w:val="clear" w:pos="720"/>
          <w:tab w:val="left" w:pos="1145"/>
          <w:tab w:val="left" w:pos="1996"/>
        </w:tabs>
        <w:spacing w:line="259" w:lineRule="auto"/>
        <w:rPr>
          <w:lang w:eastAsia="zh-CN"/>
        </w:rPr>
      </w:pPr>
      <w:r>
        <w:rPr>
          <w:lang w:eastAsia="zh-CN"/>
        </w:rPr>
        <w:t>Second round discussion</w:t>
      </w:r>
    </w:p>
    <w:p w14:paraId="20A21F2A" w14:textId="77777777" w:rsidR="003C77F5" w:rsidRDefault="003C77F5" w:rsidP="003C77F5">
      <w:pPr>
        <w:rPr>
          <w:rFonts w:eastAsiaTheme="minorEastAsia"/>
          <w:lang w:eastAsia="zh-CN"/>
        </w:rPr>
      </w:pPr>
      <w:r>
        <w:rPr>
          <w:rFonts w:eastAsiaTheme="minorEastAsia"/>
          <w:lang w:eastAsia="zh-CN"/>
        </w:rPr>
        <w:t>Based on the analysis above</w:t>
      </w:r>
      <w:bookmarkStart w:id="12" w:name="_GoBack"/>
      <w:bookmarkEnd w:id="12"/>
      <w:r>
        <w:rPr>
          <w:rFonts w:eastAsiaTheme="minorEastAsia"/>
          <w:lang w:eastAsia="zh-CN"/>
        </w:rPr>
        <w:t>, the tentative proposal is as below:</w:t>
      </w:r>
    </w:p>
    <w:p w14:paraId="06925E96" w14:textId="77777777" w:rsidR="003C77F5" w:rsidRDefault="003C77F5" w:rsidP="003C77F5">
      <w:pPr>
        <w:rPr>
          <w:b/>
          <w:lang w:eastAsia="zh-CN"/>
        </w:rPr>
      </w:pPr>
      <w:r w:rsidRPr="00E4558E">
        <w:rPr>
          <w:b/>
          <w:highlight w:val="cyan"/>
          <w:lang w:val="en-GB" w:eastAsia="zh-CN"/>
        </w:rPr>
        <w:t>Proposal 2-1</w:t>
      </w:r>
      <w:r>
        <w:rPr>
          <w:b/>
          <w:lang w:eastAsia="zh-CN"/>
        </w:rPr>
        <w:t>: Endorse the following text proposal for section 9.1 in TS 38.214:</w:t>
      </w:r>
    </w:p>
    <w:tbl>
      <w:tblPr>
        <w:tblStyle w:val="af4"/>
        <w:tblW w:w="0" w:type="auto"/>
        <w:tblInd w:w="704" w:type="dxa"/>
        <w:tblLook w:val="04A0" w:firstRow="1" w:lastRow="0" w:firstColumn="1" w:lastColumn="0" w:noHBand="0" w:noVBand="1"/>
      </w:tblPr>
      <w:tblGrid>
        <w:gridCol w:w="8603"/>
      </w:tblGrid>
      <w:tr w:rsidR="003C77F5" w14:paraId="61002082" w14:textId="77777777" w:rsidTr="0038537F">
        <w:tc>
          <w:tcPr>
            <w:tcW w:w="8925" w:type="dxa"/>
          </w:tcPr>
          <w:p w14:paraId="3843492E" w14:textId="77777777" w:rsidR="003C77F5" w:rsidRDefault="003C77F5" w:rsidP="0038537F">
            <w:pPr>
              <w:rPr>
                <w:color w:val="FF0000"/>
              </w:rPr>
            </w:pPr>
            <w:r>
              <w:rPr>
                <w:color w:val="FF0000"/>
                <w:lang w:eastAsia="zh-CN"/>
              </w:rPr>
              <w:t>------------------------------</w:t>
            </w:r>
            <w:r>
              <w:rPr>
                <w:color w:val="FF0000"/>
              </w:rPr>
              <w:t xml:space="preserve">    Start of TP to TS 38.214 V17.1.0  </w:t>
            </w:r>
            <w:r>
              <w:rPr>
                <w:color w:val="FF0000"/>
                <w:lang w:eastAsia="zh-CN"/>
              </w:rPr>
              <w:t>-----------------------------</w:t>
            </w:r>
          </w:p>
          <w:p w14:paraId="085B3564" w14:textId="77777777" w:rsidR="003C77F5" w:rsidRDefault="003C77F5" w:rsidP="0038537F">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2E1C0257" w14:textId="77777777" w:rsidR="003C77F5" w:rsidRDefault="003C77F5" w:rsidP="0038537F">
            <w:pPr>
              <w:jc w:val="center"/>
              <w:rPr>
                <w:color w:val="FF0000"/>
              </w:rPr>
            </w:pPr>
            <w:r>
              <w:rPr>
                <w:color w:val="FF0000"/>
              </w:rPr>
              <w:t>&lt;omitted text&gt;</w:t>
            </w:r>
          </w:p>
          <w:p w14:paraId="03928240" w14:textId="77777777" w:rsidR="003C77F5" w:rsidRDefault="003C77F5" w:rsidP="0038537F">
            <w:r>
              <w:t>A DL PRS resource is defined by:</w:t>
            </w:r>
          </w:p>
          <w:p w14:paraId="269B7F08" w14:textId="77777777" w:rsidR="003C77F5" w:rsidRPr="00A41995" w:rsidRDefault="003C77F5" w:rsidP="0038537F">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t xml:space="preserve">nr-DL-PRS-ResourceID </w:t>
            </w:r>
            <w:r w:rsidRPr="00A41995">
              <w:rPr>
                <w:sz w:val="20"/>
                <w:szCs w:val="20"/>
              </w:rPr>
              <w:t>determines the DL PRS resource configuration identity. All DL PRS resource IDs are locally defined within the DL PRS resource set.</w:t>
            </w:r>
          </w:p>
          <w:p w14:paraId="36652F12" w14:textId="77777777" w:rsidR="003C77F5" w:rsidRPr="00A41995" w:rsidRDefault="003C77F5" w:rsidP="0038537F">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iCs/>
                <w:sz w:val="20"/>
                <w:szCs w:val="20"/>
              </w:rPr>
              <w:t xml:space="preserve">dl-PRS-SequenceID </w:t>
            </w:r>
            <w:r w:rsidRPr="00A41995">
              <w:rPr>
                <w:sz w:val="20"/>
                <w:szCs w:val="20"/>
              </w:rPr>
              <w:t>is used to initialize c</w:t>
            </w:r>
            <w:r w:rsidRPr="00A41995">
              <w:rPr>
                <w:sz w:val="20"/>
                <w:szCs w:val="20"/>
                <w:vertAlign w:val="subscript"/>
              </w:rPr>
              <w:t>init</w:t>
            </w:r>
            <w:r w:rsidRPr="00A41995">
              <w:rPr>
                <w:sz w:val="20"/>
                <w:szCs w:val="20"/>
              </w:rPr>
              <w:t xml:space="preserve"> value used in pseudo random generator</w:t>
            </w:r>
            <w:r>
              <w:rPr>
                <w:sz w:val="20"/>
                <w:szCs w:val="20"/>
              </w:rPr>
              <w:t xml:space="preserve"> </w:t>
            </w:r>
            <w:r w:rsidRPr="00A41995">
              <w:rPr>
                <w:sz w:val="20"/>
                <w:szCs w:val="20"/>
              </w:rPr>
              <w:t xml:space="preserve">as described in Clause 7.4.1.7.2 </w:t>
            </w:r>
            <w:r>
              <w:rPr>
                <w:sz w:val="20"/>
                <w:szCs w:val="20"/>
              </w:rPr>
              <w:t>of</w:t>
            </w:r>
            <w:r w:rsidRPr="00A41995">
              <w:rPr>
                <w:sz w:val="20"/>
                <w:szCs w:val="20"/>
              </w:rPr>
              <w:t xml:space="preserve"> [4, TS</w:t>
            </w:r>
            <w:r>
              <w:rPr>
                <w:sz w:val="20"/>
                <w:szCs w:val="20"/>
              </w:rPr>
              <w:t xml:space="preserve"> </w:t>
            </w:r>
            <w:r w:rsidRPr="00A41995">
              <w:rPr>
                <w:sz w:val="20"/>
                <w:szCs w:val="20"/>
              </w:rPr>
              <w:t>38.211] for generation of DL PRS sequence for a given DL PRS resource.</w:t>
            </w:r>
          </w:p>
          <w:p w14:paraId="62CBA538" w14:textId="77777777" w:rsidR="003C77F5" w:rsidRPr="00A41995" w:rsidRDefault="003C77F5" w:rsidP="0038537F">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color w:val="000000"/>
                <w:sz w:val="20"/>
                <w:szCs w:val="20"/>
              </w:rPr>
              <w:t>dl-PRS-CombSizeN-AndReOffset</w:t>
            </w:r>
            <w:r w:rsidRPr="00A41995">
              <w:rPr>
                <w:i/>
                <w:iCs/>
                <w:sz w:val="20"/>
                <w:szCs w:val="20"/>
              </w:rPr>
              <w:t xml:space="preserve"> </w:t>
            </w:r>
            <w:r w:rsidRPr="00A41995">
              <w:rPr>
                <w:sz w:val="20"/>
                <w:szCs w:val="20"/>
              </w:rPr>
              <w:t>defines the comb size of a DL PRS resource, where the allowable values are given in Clause 7.4.1.7.</w:t>
            </w:r>
            <w:r>
              <w:rPr>
                <w:sz w:val="20"/>
                <w:szCs w:val="20"/>
              </w:rPr>
              <w:t>3</w:t>
            </w:r>
            <w:r w:rsidRPr="00A41995">
              <w:rPr>
                <w:sz w:val="20"/>
                <w:szCs w:val="20"/>
              </w:rP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sz w:val="20"/>
                <w:szCs w:val="20"/>
              </w:rPr>
              <w:t xml:space="preserve"> </w:t>
            </w:r>
            <w:r w:rsidRPr="00A41995">
              <w:rPr>
                <w:sz w:val="20"/>
                <w:szCs w:val="20"/>
              </w:rPr>
              <w:t xml:space="preserve">38.211]. </w:t>
            </w:r>
          </w:p>
          <w:p w14:paraId="398E53D3" w14:textId="77777777" w:rsidR="003C77F5" w:rsidRDefault="003C77F5" w:rsidP="0038537F">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iCs/>
                <w:sz w:val="20"/>
                <w:szCs w:val="20"/>
              </w:rPr>
              <w:t xml:space="preserve">dl-PRS-ResourceSlotOffset </w:t>
            </w:r>
            <w:r w:rsidRPr="00A41995">
              <w:rPr>
                <w:sz w:val="20"/>
                <w:szCs w:val="20"/>
              </w:rPr>
              <w:t>determines the starting slot of the DL PRS resource with respect to corresponding DL PRS resource set slot offset</w:t>
            </w:r>
            <w:r>
              <w:rPr>
                <w:sz w:val="20"/>
                <w:szCs w:val="20"/>
              </w:rPr>
              <w:t>.</w:t>
            </w:r>
          </w:p>
          <w:p w14:paraId="24329082" w14:textId="77777777" w:rsidR="003C77F5" w:rsidRDefault="003C77F5" w:rsidP="0038537F">
            <w:pPr>
              <w:pStyle w:val="B1"/>
            </w:pPr>
            <w:r>
              <w:rPr>
                <w:i/>
              </w:rPr>
              <w:t>-</w:t>
            </w:r>
            <w:r>
              <w:rPr>
                <w:i/>
              </w:rPr>
              <w:tab/>
            </w:r>
            <w:r>
              <w:rPr>
                <w:i/>
                <w:iCs/>
              </w:rPr>
              <w:t xml:space="preserve">dl-PRS-ResourceSymbolOffset </w:t>
            </w:r>
            <w:r>
              <w:t xml:space="preserve">determines the starting symbol of a slot configured with the DL PRS resource. </w:t>
            </w:r>
          </w:p>
          <w:p w14:paraId="42DE9050" w14:textId="77777777" w:rsidR="003C77F5" w:rsidRDefault="003C77F5" w:rsidP="0038537F">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with QCL 'typeD' with a DL PRS in the same PRS resource set, or with </w:t>
            </w:r>
            <w:r>
              <w:rPr>
                <w:i/>
                <w:iCs/>
                <w:color w:val="FF0000"/>
                <w:sz w:val="21"/>
                <w:szCs w:val="21"/>
              </w:rPr>
              <w:t>rs-Type</w:t>
            </w:r>
            <w:r>
              <w:rPr>
                <w:color w:val="FF0000"/>
                <w:sz w:val="21"/>
                <w:szCs w:val="21"/>
              </w:rPr>
              <w:t xml:space="preserve"> set to 'typeC', 'typeD', or 'typeC-plus-typeD' with a SS/PBCH Block from the serving cell.</w:t>
            </w:r>
          </w:p>
          <w:p w14:paraId="6F5312AB" w14:textId="77777777" w:rsidR="003C77F5" w:rsidRDefault="003C77F5" w:rsidP="0038537F">
            <w:pPr>
              <w:rPr>
                <w:color w:val="FF0000"/>
              </w:rPr>
            </w:pPr>
            <w:r>
              <w:rPr>
                <w:color w:val="FF0000"/>
                <w:lang w:eastAsia="zh-CN"/>
              </w:rPr>
              <w:t>---------------------------------</w:t>
            </w:r>
            <w:r>
              <w:rPr>
                <w:color w:val="FF0000"/>
              </w:rPr>
              <w:t xml:space="preserve">    End of TP to TS 38.214 V17.1.0  </w:t>
            </w:r>
            <w:r>
              <w:rPr>
                <w:color w:val="FF0000"/>
                <w:lang w:eastAsia="zh-CN"/>
              </w:rPr>
              <w:t>-------------------------------------</w:t>
            </w:r>
          </w:p>
        </w:tc>
      </w:tr>
    </w:tbl>
    <w:p w14:paraId="5CEBF4C4" w14:textId="77777777" w:rsidR="003C77F5" w:rsidRDefault="003C77F5" w:rsidP="003C77F5">
      <w:pPr>
        <w:spacing w:after="0"/>
        <w:rPr>
          <w:kern w:val="2"/>
          <w:lang w:eastAsia="zh-CN"/>
        </w:rPr>
      </w:pPr>
    </w:p>
    <w:tbl>
      <w:tblPr>
        <w:tblStyle w:val="af4"/>
        <w:tblW w:w="0" w:type="auto"/>
        <w:tblLook w:val="04A0" w:firstRow="1" w:lastRow="0" w:firstColumn="1" w:lastColumn="0" w:noHBand="0" w:noVBand="1"/>
      </w:tblPr>
      <w:tblGrid>
        <w:gridCol w:w="2113"/>
        <w:gridCol w:w="7194"/>
      </w:tblGrid>
      <w:tr w:rsidR="003C77F5" w14:paraId="3A100C1F" w14:textId="77777777" w:rsidTr="0038537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19DF5D" w14:textId="77777777" w:rsidR="003C77F5" w:rsidRDefault="003C77F5" w:rsidP="0038537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9ADCA8" w14:textId="77777777" w:rsidR="003C77F5" w:rsidRDefault="003C77F5" w:rsidP="0038537F">
            <w:pPr>
              <w:spacing w:beforeLines="50" w:before="120"/>
              <w:rPr>
                <w:i/>
                <w:kern w:val="2"/>
                <w:lang w:eastAsia="zh-CN"/>
              </w:rPr>
            </w:pPr>
            <w:r>
              <w:rPr>
                <w:i/>
                <w:kern w:val="2"/>
                <w:lang w:eastAsia="zh-CN"/>
              </w:rPr>
              <w:t>View</w:t>
            </w:r>
          </w:p>
        </w:tc>
      </w:tr>
      <w:tr w:rsidR="003C77F5" w14:paraId="677DC649" w14:textId="77777777" w:rsidTr="0038537F">
        <w:tc>
          <w:tcPr>
            <w:tcW w:w="2113" w:type="dxa"/>
            <w:tcBorders>
              <w:top w:val="single" w:sz="4" w:space="0" w:color="auto"/>
              <w:left w:val="single" w:sz="4" w:space="0" w:color="auto"/>
              <w:bottom w:val="single" w:sz="4" w:space="0" w:color="auto"/>
              <w:right w:val="single" w:sz="4" w:space="0" w:color="auto"/>
            </w:tcBorders>
          </w:tcPr>
          <w:p w14:paraId="14ADDB1B" w14:textId="77777777" w:rsidR="003C77F5" w:rsidRDefault="003C77F5" w:rsidP="0038537F">
            <w:pPr>
              <w:spacing w:beforeLines="50" w:before="120"/>
              <w:rPr>
                <w:b/>
                <w:kern w:val="2"/>
                <w:lang w:eastAsia="zh-CN"/>
              </w:rPr>
            </w:pPr>
            <w:r>
              <w:rPr>
                <w:rFonts w:hint="eastAsia"/>
                <w:b/>
                <w:kern w:val="2"/>
                <w:lang w:eastAsia="zh-CN"/>
              </w:rPr>
              <w:t>F</w:t>
            </w:r>
            <w:r>
              <w:rPr>
                <w:b/>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2FC2228" w14:textId="77777777" w:rsidR="003C77F5" w:rsidRPr="00703716" w:rsidRDefault="00703716" w:rsidP="0038537F">
            <w:pPr>
              <w:spacing w:beforeLines="50" w:before="120"/>
              <w:rPr>
                <w:color w:val="FF0000"/>
                <w:kern w:val="2"/>
                <w:lang w:eastAsia="zh-CN"/>
              </w:rPr>
            </w:pPr>
            <w:r w:rsidRPr="00703716">
              <w:rPr>
                <w:rFonts w:hint="eastAsia"/>
                <w:color w:val="FF0000"/>
                <w:kern w:val="2"/>
                <w:lang w:eastAsia="zh-CN"/>
              </w:rPr>
              <w:t>@</w:t>
            </w:r>
            <w:r w:rsidRPr="00703716">
              <w:rPr>
                <w:color w:val="FF0000"/>
                <w:kern w:val="2"/>
                <w:lang w:eastAsia="zh-CN"/>
              </w:rPr>
              <w:t xml:space="preserve"> Nokia</w:t>
            </w:r>
          </w:p>
          <w:p w14:paraId="7704ADFB" w14:textId="77777777" w:rsidR="00771B09" w:rsidRDefault="00771B09" w:rsidP="0038537F">
            <w:pPr>
              <w:spacing w:beforeLines="50" w:before="120"/>
              <w:rPr>
                <w:kern w:val="2"/>
                <w:lang w:eastAsia="zh-CN"/>
              </w:rPr>
            </w:pPr>
            <w:r>
              <w:rPr>
                <w:kern w:val="2"/>
                <w:lang w:eastAsia="zh-CN"/>
              </w:rPr>
              <w:t xml:space="preserve">Please check my replies to your comments, and see if you can reconsider your position and accept this proposal. </w:t>
            </w:r>
          </w:p>
          <w:p w14:paraId="56C5FFA0" w14:textId="5676C3AB" w:rsidR="00771B09" w:rsidRDefault="00771B09" w:rsidP="0038537F">
            <w:pPr>
              <w:spacing w:beforeLines="50" w:before="120"/>
              <w:rPr>
                <w:kern w:val="2"/>
                <w:lang w:eastAsia="zh-CN"/>
              </w:rPr>
            </w:pPr>
            <w:r>
              <w:rPr>
                <w:kern w:val="2"/>
                <w:lang w:eastAsia="zh-CN"/>
              </w:rPr>
              <w:t xml:space="preserve">@all other companies </w:t>
            </w:r>
          </w:p>
          <w:p w14:paraId="6CBB461D" w14:textId="7EAA2FD9" w:rsidR="00703716" w:rsidRDefault="00771B09" w:rsidP="00771B09">
            <w:pPr>
              <w:spacing w:beforeLines="50" w:before="120"/>
              <w:rPr>
                <w:kern w:val="2"/>
                <w:lang w:eastAsia="zh-CN"/>
              </w:rPr>
            </w:pPr>
            <w:r>
              <w:rPr>
                <w:kern w:val="2"/>
                <w:lang w:eastAsia="zh-CN"/>
              </w:rPr>
              <w:t xml:space="preserve">Since all other companies are fine with proposal 2-1 except Nokia based on the first round inputs, you don’t need to provide your inputs again here, unless you have some other new thinking.   </w:t>
            </w:r>
          </w:p>
        </w:tc>
      </w:tr>
      <w:tr w:rsidR="00771B09" w14:paraId="42320017" w14:textId="77777777" w:rsidTr="0038537F">
        <w:tc>
          <w:tcPr>
            <w:tcW w:w="2113" w:type="dxa"/>
            <w:tcBorders>
              <w:top w:val="single" w:sz="4" w:space="0" w:color="auto"/>
              <w:left w:val="single" w:sz="4" w:space="0" w:color="auto"/>
              <w:bottom w:val="single" w:sz="4" w:space="0" w:color="auto"/>
              <w:right w:val="single" w:sz="4" w:space="0" w:color="auto"/>
            </w:tcBorders>
          </w:tcPr>
          <w:p w14:paraId="61E8E842" w14:textId="676ED9FC" w:rsidR="00771B09" w:rsidRPr="009074C4" w:rsidRDefault="009074C4" w:rsidP="0038537F">
            <w:pPr>
              <w:spacing w:beforeLines="50" w:before="120"/>
              <w:rPr>
                <w:bCs/>
                <w:kern w:val="2"/>
                <w:lang w:eastAsia="zh-CN"/>
              </w:rPr>
            </w:pPr>
            <w:r w:rsidRPr="009074C4">
              <w:rPr>
                <w:b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4CA720EB" w14:textId="3ABD74A6" w:rsidR="009074C4" w:rsidRDefault="009074C4" w:rsidP="0038537F">
            <w:pPr>
              <w:spacing w:beforeLines="50" w:before="120"/>
              <w:rPr>
                <w:kern w:val="2"/>
                <w:lang w:eastAsia="zh-CN"/>
              </w:rPr>
            </w:pPr>
            <w:r w:rsidRPr="009074C4">
              <w:rPr>
                <w:kern w:val="2"/>
                <w:lang w:eastAsia="zh-CN"/>
              </w:rPr>
              <w:t xml:space="preserve">If others don’t want to impact the RRC </w:t>
            </w:r>
            <w:r w:rsidR="00E646BC">
              <w:rPr>
                <w:kern w:val="2"/>
                <w:lang w:eastAsia="zh-CN"/>
              </w:rPr>
              <w:t>as it seems, then we don’t want to block progress</w:t>
            </w:r>
            <w:r w:rsidRPr="009074C4">
              <w:rPr>
                <w:kern w:val="2"/>
                <w:lang w:eastAsia="zh-CN"/>
              </w:rPr>
              <w:t xml:space="preserve">. </w:t>
            </w:r>
            <w:r w:rsidRPr="00E646BC">
              <w:rPr>
                <w:b/>
                <w:bCs/>
                <w:kern w:val="2"/>
                <w:lang w:eastAsia="zh-CN"/>
              </w:rPr>
              <w:t>So we would be fine with the TP</w:t>
            </w:r>
            <w:r w:rsidR="00E646BC" w:rsidRPr="00E646BC">
              <w:rPr>
                <w:b/>
                <w:bCs/>
                <w:kern w:val="2"/>
                <w:lang w:eastAsia="zh-CN"/>
              </w:rPr>
              <w:t xml:space="preserve"> / not </w:t>
            </w:r>
            <w:r w:rsidR="00E646BC">
              <w:rPr>
                <w:b/>
                <w:bCs/>
                <w:kern w:val="2"/>
                <w:lang w:eastAsia="zh-CN"/>
              </w:rPr>
              <w:t>object it</w:t>
            </w:r>
            <w:r>
              <w:rPr>
                <w:kern w:val="2"/>
                <w:lang w:eastAsia="zh-CN"/>
              </w:rPr>
              <w:t xml:space="preserve">. </w:t>
            </w:r>
          </w:p>
          <w:p w14:paraId="3F23243D" w14:textId="11F4869C" w:rsidR="009074C4" w:rsidRPr="009074C4" w:rsidRDefault="00E646BC" w:rsidP="0038537F">
            <w:pPr>
              <w:spacing w:beforeLines="50" w:before="120"/>
              <w:rPr>
                <w:kern w:val="2"/>
                <w:lang w:eastAsia="zh-CN"/>
              </w:rPr>
            </w:pPr>
            <w:r>
              <w:rPr>
                <w:kern w:val="2"/>
                <w:lang w:eastAsia="zh-CN"/>
              </w:rPr>
              <w:t xml:space="preserve">Still a </w:t>
            </w:r>
            <w:r w:rsidR="004A5F3C">
              <w:rPr>
                <w:kern w:val="2"/>
                <w:lang w:eastAsia="zh-CN"/>
              </w:rPr>
              <w:t>q</w:t>
            </w:r>
            <w:r w:rsidR="009074C4">
              <w:rPr>
                <w:kern w:val="2"/>
                <w:lang w:eastAsia="zh-CN"/>
              </w:rPr>
              <w:t xml:space="preserve">uick reply still to OPPO/Ericsson and others – on ‘the serving cell’ versus ‘PCell’: please note that in 9.1 we always use the wording ‘the serving cell’ </w:t>
            </w:r>
            <w:r>
              <w:rPr>
                <w:kern w:val="2"/>
                <w:lang w:eastAsia="zh-CN"/>
              </w:rPr>
              <w:t xml:space="preserve">for </w:t>
            </w:r>
            <w:r w:rsidR="009074C4">
              <w:rPr>
                <w:kern w:val="2"/>
                <w:lang w:eastAsia="zh-CN"/>
              </w:rPr>
              <w:t>the cell with the PRS transmission. So using also here ‘the serving cell’ could be fine</w:t>
            </w:r>
            <w:r>
              <w:rPr>
                <w:kern w:val="2"/>
                <w:lang w:eastAsia="zh-CN"/>
              </w:rPr>
              <w:t xml:space="preserve"> (and there should actually not be any ambiguity). </w:t>
            </w:r>
            <w:r w:rsidR="009074C4">
              <w:rPr>
                <w:kern w:val="2"/>
                <w:lang w:eastAsia="zh-CN"/>
              </w:rPr>
              <w:t xml:space="preserve"> </w:t>
            </w:r>
          </w:p>
        </w:tc>
      </w:tr>
      <w:tr w:rsidR="00703716" w14:paraId="51B8CB22" w14:textId="77777777" w:rsidTr="0038537F">
        <w:tc>
          <w:tcPr>
            <w:tcW w:w="2113" w:type="dxa"/>
            <w:tcBorders>
              <w:top w:val="single" w:sz="4" w:space="0" w:color="auto"/>
              <w:left w:val="single" w:sz="4" w:space="0" w:color="auto"/>
              <w:bottom w:val="single" w:sz="4" w:space="0" w:color="auto"/>
              <w:right w:val="single" w:sz="4" w:space="0" w:color="auto"/>
            </w:tcBorders>
          </w:tcPr>
          <w:p w14:paraId="7EB2D6D5" w14:textId="237EFA6E" w:rsidR="00703716" w:rsidRDefault="00E4558E" w:rsidP="0038537F">
            <w:pPr>
              <w:spacing w:beforeLines="50" w:before="120"/>
              <w:rPr>
                <w:b/>
                <w:kern w:val="2"/>
                <w:lang w:eastAsia="zh-CN"/>
              </w:rPr>
            </w:pPr>
            <w:r>
              <w:rPr>
                <w:rFonts w:hint="eastAsia"/>
                <w:b/>
                <w:kern w:val="2"/>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2DE8A96F" w14:textId="076F1173" w:rsidR="00703716" w:rsidRDefault="00E4558E" w:rsidP="0038537F">
            <w:pPr>
              <w:spacing w:beforeLines="50" w:before="120"/>
              <w:rPr>
                <w:kern w:val="2"/>
                <w:lang w:eastAsia="zh-CN"/>
              </w:rPr>
            </w:pPr>
            <w:r>
              <w:rPr>
                <w:kern w:val="2"/>
                <w:lang w:eastAsia="zh-CN"/>
              </w:rPr>
              <w:t xml:space="preserve">Thanks Klaus for being flexible! Proposal 2-1 looks stable now. </w:t>
            </w:r>
          </w:p>
        </w:tc>
      </w:tr>
    </w:tbl>
    <w:p w14:paraId="6A6DD5E8" w14:textId="77777777" w:rsidR="003C77F5" w:rsidRDefault="003C77F5" w:rsidP="0028661B">
      <w:pPr>
        <w:spacing w:beforeLines="50" w:before="120" w:after="240"/>
        <w:rPr>
          <w:b/>
          <w:u w:val="single"/>
          <w:lang w:eastAsia="zh-CN"/>
        </w:rPr>
      </w:pPr>
    </w:p>
    <w:p w14:paraId="3F55E14F" w14:textId="77777777" w:rsidR="00DE0EF9" w:rsidRDefault="00E60C5A">
      <w:pPr>
        <w:pStyle w:val="10"/>
        <w:tabs>
          <w:tab w:val="left" w:pos="432"/>
        </w:tabs>
        <w:spacing w:before="240"/>
        <w:ind w:left="431" w:hanging="431"/>
        <w:rPr>
          <w:lang w:eastAsia="zh-CN"/>
        </w:rPr>
      </w:pPr>
      <w:r>
        <w:rPr>
          <w:lang w:eastAsia="zh-CN"/>
        </w:rPr>
        <w:t xml:space="preserve">Issue 2: Text proposal for measurement report   </w:t>
      </w:r>
    </w:p>
    <w:tbl>
      <w:tblPr>
        <w:tblStyle w:val="af4"/>
        <w:tblW w:w="0" w:type="auto"/>
        <w:tblLook w:val="04A0" w:firstRow="1" w:lastRow="0" w:firstColumn="1" w:lastColumn="0" w:noHBand="0" w:noVBand="1"/>
      </w:tblPr>
      <w:tblGrid>
        <w:gridCol w:w="9307"/>
      </w:tblGrid>
      <w:tr w:rsidR="00DE0EF9" w14:paraId="400C9C92" w14:textId="77777777">
        <w:tc>
          <w:tcPr>
            <w:tcW w:w="9307" w:type="dxa"/>
          </w:tcPr>
          <w:p w14:paraId="5CB17255" w14:textId="77777777" w:rsidR="00DE0EF9" w:rsidRDefault="00E60C5A">
            <w:pPr>
              <w:rPr>
                <w:i/>
                <w:lang w:eastAsia="zh-CN"/>
              </w:rPr>
            </w:pPr>
            <w:r>
              <w:rPr>
                <w:rFonts w:hint="eastAsia"/>
                <w:i/>
                <w:lang w:eastAsia="zh-CN"/>
              </w:rPr>
              <w:t>E</w:t>
            </w:r>
            <w:r>
              <w:rPr>
                <w:i/>
                <w:lang w:eastAsia="zh-CN"/>
              </w:rPr>
              <w:t>ricsson (R1-2203399)</w:t>
            </w:r>
          </w:p>
          <w:p w14:paraId="1E7C1BFF" w14:textId="77777777" w:rsidR="00DE0EF9" w:rsidRDefault="00E60C5A">
            <w:r>
              <w:t>In RAN2#117e, RAN2 has agreed that UE Rx-Tx time difference measurement report can be triggered by an explicit one-shot RRC request, or be configured with periodic measurement reporting. Thus, texts are needed in 38.214 to describe the measurement report.</w:t>
            </w:r>
          </w:p>
          <w:p w14:paraId="1A4AB572"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b/>
                <w:bCs/>
                <w:szCs w:val="24"/>
              </w:rPr>
            </w:pPr>
            <w:r>
              <w:rPr>
                <w:rFonts w:eastAsia="MS Mincho"/>
                <w:b/>
                <w:bCs/>
                <w:szCs w:val="24"/>
              </w:rPr>
              <w:t>Agreements (RAN2#117e)</w:t>
            </w:r>
          </w:p>
          <w:p w14:paraId="3F1F858B"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1</w:t>
            </w:r>
            <w:r>
              <w:rPr>
                <w:rFonts w:eastAsia="MS Mincho"/>
                <w:szCs w:val="24"/>
              </w:rPr>
              <w:tab/>
              <w:t>RAN2 confirms that gNB-side RTT Propagation Delay Compensation is supported.</w:t>
            </w:r>
          </w:p>
          <w:p w14:paraId="37530900"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2</w:t>
            </w:r>
            <w:r>
              <w:rPr>
                <w:rFonts w:eastAsia="MS Mincho"/>
                <w:szCs w:val="24"/>
              </w:rPr>
              <w:tab/>
              <w:t>UE Rx-Tx time difference measurement report is triggered by an explicit one-shot RRC request.</w:t>
            </w:r>
          </w:p>
          <w:p w14:paraId="078D273C"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3</w:t>
            </w:r>
            <w:r>
              <w:rPr>
                <w:rFonts w:eastAsia="MS Mincho"/>
                <w:szCs w:val="24"/>
              </w:rPr>
              <w:tab/>
              <w:t>Periodic measurement reporting is supported</w:t>
            </w:r>
          </w:p>
          <w:p w14:paraId="4D26E14B"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4</w:t>
            </w:r>
            <w:r>
              <w:rPr>
                <w:rFonts w:eastAsia="MS Mincho"/>
                <w:szCs w:val="24"/>
              </w:rPr>
              <w:tab/>
              <w:t xml:space="preserve">The periodicity of UE Rx-Tx time difference measurement is part of the RRC configuration.  </w:t>
            </w:r>
          </w:p>
          <w:p w14:paraId="679DD26F"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5     The periodicity value is selected by the gNB as part of periodic reporting configuration. Range for required periodicities can be decided by RAN2 and further confirmed with RAN1/RAN4 later, if needed</w:t>
            </w:r>
          </w:p>
          <w:p w14:paraId="2C9EE483" w14:textId="77777777" w:rsidR="00DE0EF9" w:rsidRDefault="00DE0EF9"/>
          <w:p w14:paraId="66B1368D" w14:textId="77777777" w:rsidR="00DE0EF9" w:rsidRDefault="00E60C5A">
            <w:pPr>
              <w:pStyle w:val="Proposal"/>
              <w:rPr>
                <w:rFonts w:ascii="Times New Roman" w:hAnsi="Times New Roman" w:cs="Times New Roman"/>
              </w:rPr>
            </w:pPr>
            <w:bookmarkStart w:id="13" w:name="_Toc101650524"/>
            <w:r>
              <w:rPr>
                <w:rFonts w:ascii="Times New Roman" w:hAnsi="Times New Roman" w:cs="Times New Roman"/>
              </w:rPr>
              <w:t>Adopt the text proposal to TS 38.214 V17.1.0 for UE Rx-Tx time difference measurement report.</w:t>
            </w:r>
            <w:bookmarkEnd w:id="13"/>
          </w:p>
          <w:tbl>
            <w:tblPr>
              <w:tblStyle w:val="af4"/>
              <w:tblW w:w="0" w:type="auto"/>
              <w:tblLook w:val="04A0" w:firstRow="1" w:lastRow="0" w:firstColumn="1" w:lastColumn="0" w:noHBand="0" w:noVBand="1"/>
            </w:tblPr>
            <w:tblGrid>
              <w:gridCol w:w="9081"/>
            </w:tblGrid>
            <w:tr w:rsidR="00DE0EF9" w14:paraId="52A8110B" w14:textId="77777777">
              <w:tc>
                <w:tcPr>
                  <w:tcW w:w="9629" w:type="dxa"/>
                </w:tcPr>
                <w:p w14:paraId="3786AB92" w14:textId="77777777" w:rsidR="00DE0EF9" w:rsidRDefault="00E60C5A">
                  <w:pPr>
                    <w:rPr>
                      <w:rFonts w:ascii="Arial" w:hAnsi="Arial" w:cs="Arial"/>
                    </w:rPr>
                  </w:pPr>
                  <w:r>
                    <w:rPr>
                      <w:rFonts w:ascii="Arial" w:hAnsi="Arial" w:cs="Arial"/>
                    </w:rPr>
                    <w:t>===============     Start of TP to TS 38.214 V17.1.0  ========================</w:t>
                  </w:r>
                </w:p>
                <w:p w14:paraId="4470CC8A" w14:textId="77777777" w:rsidR="00DE0EF9" w:rsidRDefault="00DE0EF9">
                  <w:pPr>
                    <w:rPr>
                      <w:rFonts w:ascii="Arial" w:hAnsi="Arial" w:cs="Arial"/>
                    </w:rPr>
                  </w:pPr>
                </w:p>
                <w:p w14:paraId="3663B56E" w14:textId="77777777" w:rsidR="00DE0EF9" w:rsidRDefault="00E60C5A">
                  <w:pPr>
                    <w:pStyle w:val="5"/>
                    <w:numPr>
                      <w:ilvl w:val="0"/>
                      <w:numId w:val="0"/>
                    </w:numPr>
                    <w:outlineLvl w:val="4"/>
                  </w:pPr>
                  <w:r>
                    <w:t>9.1</w:t>
                  </w:r>
                  <w:r>
                    <w:tab/>
                    <w:t>PRS reception procedure for RTT-based propagation delay compensation</w:t>
                  </w:r>
                </w:p>
                <w:p w14:paraId="2A341AFF" w14:textId="77777777" w:rsidR="00DE0EF9" w:rsidRDefault="00DE0EF9">
                  <w:pPr>
                    <w:jc w:val="center"/>
                    <w:rPr>
                      <w:color w:val="FF0000"/>
                    </w:rPr>
                  </w:pPr>
                </w:p>
                <w:p w14:paraId="2BFC80E7" w14:textId="77777777" w:rsidR="00DE0EF9" w:rsidRDefault="00E60C5A">
                  <w:pPr>
                    <w:jc w:val="center"/>
                    <w:rPr>
                      <w:color w:val="FF0000"/>
                    </w:rPr>
                  </w:pPr>
                  <w:r>
                    <w:rPr>
                      <w:color w:val="FF0000"/>
                    </w:rPr>
                    <w:t>&lt;Unchanged parts are omitted&gt;</w:t>
                  </w:r>
                </w:p>
                <w:p w14:paraId="10E9F6B6" w14:textId="77777777" w:rsidR="00DE0EF9" w:rsidRDefault="00E60C5A">
                  <w:r>
                    <w:t xml:space="preserve">The UE assumes that the DL PRS from the serving cell is not mapped to any symbol that contains SS/PBCH block from the serving cell. </w:t>
                  </w:r>
                </w:p>
                <w:p w14:paraId="7AAA60F5" w14:textId="77777777" w:rsidR="00DE0EF9" w:rsidRDefault="00E60C5A">
                  <w:r>
                    <w:rPr>
                      <w:rFonts w:eastAsia="MS Mincho"/>
                      <w:color w:val="000000" w:themeColor="text1"/>
                    </w:rPr>
                    <w:t xml:space="preserve">The UE does not expect to be scheduled or configured for reception of any downlink channel or any other downlink signal(s) in the OFDM symbol(s) and PRBs of the DL PRS resource for </w:t>
                  </w:r>
                  <w:r>
                    <w:t xml:space="preserve">RTT-based propagation delay compensation </w:t>
                  </w:r>
                  <w:r>
                    <w:rPr>
                      <w:rFonts w:eastAsia="MS Mincho"/>
                      <w:color w:val="000000" w:themeColor="text1"/>
                    </w:rPr>
                    <w:t>to be received.</w:t>
                  </w:r>
                </w:p>
                <w:p w14:paraId="755683B9" w14:textId="77777777" w:rsidR="00DE0EF9" w:rsidRDefault="00E60C5A">
                  <w:bookmarkStart w:id="14" w:name="OLE_LINK7"/>
                  <w:r>
                    <w:t>The UE is expected to receive the DL PRS for RTT-based propagation delay compensation only in RRC_CONNECTED state and within the DL active bandwidth part of the serving cell.</w:t>
                  </w:r>
                </w:p>
                <w:bookmarkEnd w:id="14"/>
                <w:p w14:paraId="13083FA1" w14:textId="77777777" w:rsidR="00DE0EF9" w:rsidRDefault="00E60C5A">
                  <w:pPr>
                    <w:spacing w:after="0"/>
                    <w:rPr>
                      <w:color w:val="FF0000"/>
                      <w:lang w:eastAsia="en-GB"/>
                    </w:rPr>
                  </w:pPr>
                  <w:r>
                    <w:rPr>
                      <w:color w:val="FF0000"/>
                      <w:lang w:eastAsia="en-GB"/>
                    </w:rPr>
                    <w:t>The UE may be configured to measure and report UE Rx-Tx time difference measurements, subject to UE capability. The UE Rx-Tx time difference measurement report can be a one-time report triggered by a RRC request, or be configured as periodic measurement report.</w:t>
                  </w:r>
                </w:p>
                <w:p w14:paraId="3E7DBADC" w14:textId="77777777" w:rsidR="00DE0EF9" w:rsidRDefault="00DE0EF9">
                  <w:pPr>
                    <w:spacing w:after="0"/>
                  </w:pPr>
                </w:p>
                <w:p w14:paraId="78766CAD" w14:textId="77777777" w:rsidR="00DE0EF9" w:rsidRDefault="00E60C5A">
                  <w:pPr>
                    <w:rPr>
                      <w:rFonts w:ascii="Arial" w:hAnsi="Arial" w:cs="Arial"/>
                    </w:rPr>
                  </w:pPr>
                  <w:r>
                    <w:rPr>
                      <w:rFonts w:ascii="Arial" w:hAnsi="Arial" w:cs="Arial"/>
                    </w:rPr>
                    <w:t>===============     End of TP to TS 38.214 V17.1.0  ========================</w:t>
                  </w:r>
                </w:p>
                <w:p w14:paraId="7234121F" w14:textId="77777777" w:rsidR="00DE0EF9" w:rsidRDefault="00DE0EF9">
                  <w:pPr>
                    <w:rPr>
                      <w:rFonts w:ascii="Arial" w:hAnsi="Arial" w:cs="Arial"/>
                    </w:rPr>
                  </w:pPr>
                </w:p>
              </w:tc>
            </w:tr>
          </w:tbl>
          <w:p w14:paraId="14A2AE7D" w14:textId="77777777" w:rsidR="00DE0EF9" w:rsidRDefault="00DE0EF9"/>
        </w:tc>
      </w:tr>
    </w:tbl>
    <w:p w14:paraId="3EDF587E" w14:textId="77777777" w:rsidR="00DE0EF9" w:rsidRDefault="00DE0EF9">
      <w:pPr>
        <w:spacing w:after="0"/>
        <w:rPr>
          <w:lang w:eastAsia="zh-CN"/>
        </w:rPr>
      </w:pPr>
    </w:p>
    <w:p w14:paraId="1952B03E" w14:textId="77777777" w:rsidR="00DE0EF9" w:rsidRDefault="00E60C5A">
      <w:pPr>
        <w:spacing w:after="0"/>
        <w:rPr>
          <w:kern w:val="2"/>
          <w:lang w:eastAsia="zh-CN"/>
        </w:rPr>
      </w:pPr>
      <w:r>
        <w:rPr>
          <w:b/>
          <w:kern w:val="2"/>
          <w:lang w:eastAsia="zh-CN"/>
        </w:rPr>
        <w:lastRenderedPageBreak/>
        <w:t>Feature lead view</w:t>
      </w:r>
      <w:r>
        <w:rPr>
          <w:kern w:val="2"/>
          <w:lang w:eastAsia="zh-CN"/>
        </w:rPr>
        <w:t>: The issue is valid and it seems some RAN1 spec on measurement report is needed similar as that for positioning. However, it is not clear whether some RAN2 specific terminology like RRC request is appropriate to be used in RAN1 spec or not. Some initial views from the preparation phase as below:</w:t>
      </w:r>
    </w:p>
    <w:p w14:paraId="14400588" w14:textId="77777777" w:rsidR="00DE0EF9" w:rsidRDefault="00DE0EF9">
      <w:pPr>
        <w:spacing w:after="0"/>
        <w:rPr>
          <w:kern w:val="2"/>
          <w:lang w:eastAsia="zh-CN"/>
        </w:rPr>
      </w:pPr>
    </w:p>
    <w:tbl>
      <w:tblPr>
        <w:tblStyle w:val="af4"/>
        <w:tblW w:w="0" w:type="auto"/>
        <w:tblLook w:val="04A0" w:firstRow="1" w:lastRow="0" w:firstColumn="1" w:lastColumn="0" w:noHBand="0" w:noVBand="1"/>
      </w:tblPr>
      <w:tblGrid>
        <w:gridCol w:w="2113"/>
        <w:gridCol w:w="7194"/>
      </w:tblGrid>
      <w:tr w:rsidR="00DE0EF9" w14:paraId="62F7415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20DF0F" w14:textId="77777777" w:rsidR="00DE0EF9" w:rsidRDefault="00E60C5A">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1A4C8B" w14:textId="77777777" w:rsidR="00DE0EF9" w:rsidRDefault="00E60C5A">
            <w:pPr>
              <w:spacing w:beforeLines="50" w:before="120"/>
              <w:rPr>
                <w:i/>
                <w:kern w:val="2"/>
                <w:lang w:eastAsia="zh-CN"/>
              </w:rPr>
            </w:pPr>
            <w:r>
              <w:rPr>
                <w:i/>
                <w:kern w:val="2"/>
                <w:lang w:eastAsia="zh-CN"/>
              </w:rPr>
              <w:t>View</w:t>
            </w:r>
          </w:p>
        </w:tc>
      </w:tr>
      <w:tr w:rsidR="00DE0EF9" w14:paraId="3753181C" w14:textId="77777777">
        <w:tc>
          <w:tcPr>
            <w:tcW w:w="2113" w:type="dxa"/>
            <w:tcBorders>
              <w:top w:val="single" w:sz="4" w:space="0" w:color="auto"/>
              <w:left w:val="single" w:sz="4" w:space="0" w:color="auto"/>
              <w:bottom w:val="single" w:sz="4" w:space="0" w:color="auto"/>
              <w:right w:val="single" w:sz="4" w:space="0" w:color="auto"/>
            </w:tcBorders>
          </w:tcPr>
          <w:p w14:paraId="4292A66F" w14:textId="77777777" w:rsidR="00DE0EF9" w:rsidRDefault="00E60C5A">
            <w:pPr>
              <w:spacing w:beforeLines="50" w:before="120"/>
              <w:rPr>
                <w:i/>
                <w:kern w:val="2"/>
                <w:lang w:eastAsia="zh-CN"/>
              </w:rPr>
            </w:pPr>
            <w:r>
              <w:rPr>
                <w:i/>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07C585" w14:textId="77777777" w:rsidR="00DE0EF9" w:rsidRDefault="00E60C5A">
            <w:pPr>
              <w:spacing w:beforeLines="50" w:before="120"/>
              <w:rPr>
                <w:i/>
                <w:kern w:val="2"/>
                <w:lang w:eastAsia="zh-CN"/>
              </w:rPr>
            </w:pPr>
            <w:r>
              <w:rPr>
                <w:i/>
                <w:kern w:val="2"/>
                <w:lang w:eastAsia="zh-CN"/>
              </w:rPr>
              <w:t xml:space="preserve">Ok to discuss, although it can be more appropriate for the proposed text to show up in RAN2 spec, because </w:t>
            </w:r>
          </w:p>
          <w:p w14:paraId="383146F3" w14:textId="77777777" w:rsidR="00DE0EF9" w:rsidRDefault="00E60C5A">
            <w:pPr>
              <w:numPr>
                <w:ilvl w:val="0"/>
                <w:numId w:val="15"/>
              </w:numPr>
              <w:spacing w:beforeLines="50" w:before="120"/>
              <w:rPr>
                <w:i/>
                <w:kern w:val="2"/>
                <w:lang w:eastAsia="zh-CN"/>
              </w:rPr>
            </w:pPr>
            <w:r>
              <w:rPr>
                <w:i/>
                <w:kern w:val="2"/>
                <w:lang w:eastAsia="zh-CN"/>
              </w:rPr>
              <w:t>For the “</w:t>
            </w:r>
            <w:r>
              <w:rPr>
                <w:color w:val="FF0000"/>
                <w:lang w:eastAsia="en-GB"/>
              </w:rPr>
              <w:t>subject to UE capability</w:t>
            </w:r>
            <w:r>
              <w:rPr>
                <w:i/>
                <w:kern w:val="2"/>
                <w:lang w:eastAsia="zh-CN"/>
              </w:rPr>
              <w:t>”  in the 1</w:t>
            </w:r>
            <w:r>
              <w:rPr>
                <w:i/>
                <w:kern w:val="2"/>
                <w:vertAlign w:val="superscript"/>
                <w:lang w:eastAsia="zh-CN"/>
              </w:rPr>
              <w:t>st</w:t>
            </w:r>
            <w:r>
              <w:rPr>
                <w:i/>
                <w:kern w:val="2"/>
                <w:lang w:eastAsia="zh-CN"/>
              </w:rPr>
              <w:t xml:space="preserve"> sentence, there is no such UE capability in RAN1 UE feature list. It could be in RAN2 spec set. </w:t>
            </w:r>
          </w:p>
          <w:p w14:paraId="557BA4A1" w14:textId="77777777" w:rsidR="00DE0EF9" w:rsidRDefault="00E60C5A">
            <w:pPr>
              <w:numPr>
                <w:ilvl w:val="0"/>
                <w:numId w:val="15"/>
              </w:numPr>
              <w:spacing w:beforeLines="50" w:before="120"/>
              <w:rPr>
                <w:i/>
                <w:kern w:val="2"/>
                <w:lang w:eastAsia="zh-CN"/>
              </w:rPr>
            </w:pPr>
            <w:r>
              <w:rPr>
                <w:i/>
                <w:kern w:val="2"/>
                <w:lang w:eastAsia="zh-CN"/>
              </w:rPr>
              <w:t>The 2</w:t>
            </w:r>
            <w:r>
              <w:rPr>
                <w:i/>
                <w:kern w:val="2"/>
                <w:vertAlign w:val="superscript"/>
                <w:lang w:eastAsia="zh-CN"/>
              </w:rPr>
              <w:t>nd</w:t>
            </w:r>
            <w:r>
              <w:rPr>
                <w:i/>
                <w:kern w:val="2"/>
                <w:lang w:eastAsia="zh-CN"/>
              </w:rPr>
              <w:t xml:space="preserve"> sentence “</w:t>
            </w:r>
            <w:r>
              <w:rPr>
                <w:color w:val="FF0000"/>
                <w:lang w:eastAsia="en-GB"/>
              </w:rPr>
              <w:t>The UE Rx-Tx time difference measurement report can be ...</w:t>
            </w:r>
            <w:r>
              <w:rPr>
                <w:i/>
                <w:kern w:val="2"/>
                <w:lang w:eastAsia="zh-CN"/>
              </w:rPr>
              <w:t xml:space="preserve">” describes a higher layer UE behavior. </w:t>
            </w:r>
          </w:p>
          <w:p w14:paraId="036791DA" w14:textId="77777777" w:rsidR="00DE0EF9" w:rsidRDefault="00E60C5A">
            <w:pPr>
              <w:numPr>
                <w:ilvl w:val="0"/>
                <w:numId w:val="15"/>
              </w:numPr>
              <w:spacing w:beforeLines="50" w:before="120"/>
              <w:rPr>
                <w:i/>
                <w:kern w:val="2"/>
                <w:lang w:eastAsia="zh-CN"/>
              </w:rPr>
            </w:pPr>
            <w:r>
              <w:rPr>
                <w:i/>
                <w:kern w:val="2"/>
                <w:lang w:eastAsia="zh-CN"/>
              </w:rPr>
              <w:t>RAN1 spec 38.214 mentions UE Rx-Tx time difference measurement because 38.214 needs to mention a) a UE capability of “</w:t>
            </w:r>
            <w:r>
              <w:rPr>
                <w:color w:val="000000" w:themeColor="text1"/>
              </w:rPr>
              <w:t>up to 4 UE Rx-Tx time difference measurements corresponding to a single configured SRS (set)</w:t>
            </w:r>
            <w:r>
              <w:rPr>
                <w:i/>
                <w:kern w:val="2"/>
                <w:lang w:eastAsia="zh-CN"/>
              </w:rPr>
              <w:t xml:space="preserve">” and b) information fields in the Rx-Tx time difference measurement report where the information fields touched by 38.214 exclude Rx-Tx time difference itself. But both of purposes a) and b) do not apply for PDC case. So the similarity between positioning case and PDC case may not be as strong as it looks.    </w:t>
            </w:r>
          </w:p>
        </w:tc>
      </w:tr>
      <w:tr w:rsidR="00DE0EF9" w14:paraId="1E2AD79F" w14:textId="77777777">
        <w:tc>
          <w:tcPr>
            <w:tcW w:w="2113" w:type="dxa"/>
            <w:tcBorders>
              <w:top w:val="single" w:sz="4" w:space="0" w:color="auto"/>
              <w:left w:val="single" w:sz="4" w:space="0" w:color="auto"/>
              <w:bottom w:val="single" w:sz="4" w:space="0" w:color="auto"/>
              <w:right w:val="single" w:sz="4" w:space="0" w:color="auto"/>
            </w:tcBorders>
          </w:tcPr>
          <w:p w14:paraId="09D0C1B1" w14:textId="77777777" w:rsidR="00DE0EF9" w:rsidRDefault="00E60C5A">
            <w:pPr>
              <w:spacing w:beforeLines="50" w:before="120"/>
              <w:rPr>
                <w:i/>
                <w:kern w:val="2"/>
                <w:lang w:eastAsia="zh-CN"/>
              </w:rPr>
            </w:pPr>
            <w:r>
              <w:rPr>
                <w:rFonts w:eastAsia="Malgun Gothic" w:hint="eastAsia"/>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8A35CC6" w14:textId="77777777" w:rsidR="00DE0EF9" w:rsidRDefault="00E60C5A">
            <w:pPr>
              <w:spacing w:beforeLines="50" w:before="120"/>
              <w:rPr>
                <w:i/>
                <w:kern w:val="2"/>
                <w:lang w:eastAsia="zh-CN"/>
              </w:rPr>
            </w:pPr>
            <w:r>
              <w:rPr>
                <w:rFonts w:eastAsia="Malgun Gothic" w:hint="eastAsia"/>
                <w:kern w:val="2"/>
                <w:lang w:eastAsia="ko-KR"/>
              </w:rPr>
              <w:t xml:space="preserve">Fine to discuss. </w:t>
            </w:r>
            <w:r>
              <w:rPr>
                <w:rFonts w:eastAsia="Malgun Gothic"/>
                <w:kern w:val="2"/>
                <w:lang w:eastAsia="ko-KR"/>
              </w:rPr>
              <w:t>We think it would be sufficient to specify names of RRC parameters. It seems not necessary to describe how to trigger Rx-Tx time difference measurement which is higher layer UE behavior.</w:t>
            </w:r>
          </w:p>
        </w:tc>
      </w:tr>
      <w:tr w:rsidR="00FF6960" w14:paraId="7C3B85AE" w14:textId="77777777">
        <w:tc>
          <w:tcPr>
            <w:tcW w:w="2113" w:type="dxa"/>
            <w:tcBorders>
              <w:top w:val="single" w:sz="4" w:space="0" w:color="auto"/>
              <w:left w:val="single" w:sz="4" w:space="0" w:color="auto"/>
              <w:bottom w:val="single" w:sz="4" w:space="0" w:color="auto"/>
              <w:right w:val="single" w:sz="4" w:space="0" w:color="auto"/>
            </w:tcBorders>
          </w:tcPr>
          <w:p w14:paraId="6C9EB15F" w14:textId="77777777" w:rsidR="00FF6960" w:rsidRDefault="00FF6960">
            <w:pPr>
              <w:spacing w:beforeLines="50" w:before="120"/>
              <w:rPr>
                <w:rFonts w:eastAsia="Malgun Gothic"/>
                <w:kern w:val="2"/>
                <w:lang w:eastAsia="ko-KR"/>
              </w:rPr>
            </w:pPr>
            <w:r>
              <w:rPr>
                <w:rFonts w:eastAsia="Malgun Gothic"/>
                <w:kern w:val="2"/>
                <w:lang w:eastAsia="ko-KR"/>
              </w:rPr>
              <w:t>New H3C</w:t>
            </w:r>
          </w:p>
        </w:tc>
        <w:tc>
          <w:tcPr>
            <w:tcW w:w="7194" w:type="dxa"/>
            <w:tcBorders>
              <w:top w:val="single" w:sz="4" w:space="0" w:color="auto"/>
              <w:left w:val="single" w:sz="4" w:space="0" w:color="auto"/>
              <w:bottom w:val="single" w:sz="4" w:space="0" w:color="auto"/>
              <w:right w:val="single" w:sz="4" w:space="0" w:color="auto"/>
            </w:tcBorders>
          </w:tcPr>
          <w:p w14:paraId="1F0775B6" w14:textId="77777777" w:rsidR="00FF6960" w:rsidRDefault="00FF6960" w:rsidP="00FF6960">
            <w:pPr>
              <w:spacing w:beforeLines="50" w:before="120"/>
              <w:rPr>
                <w:rFonts w:eastAsia="Malgun Gothic"/>
                <w:kern w:val="2"/>
                <w:lang w:eastAsia="ko-KR"/>
              </w:rPr>
            </w:pPr>
            <w:r>
              <w:rPr>
                <w:rFonts w:eastAsia="Malgun Gothic"/>
                <w:kern w:val="2"/>
                <w:lang w:eastAsia="ko-KR"/>
              </w:rPr>
              <w:t>Ok to discuss. If we aren’t sure whether measurement and report on Rx-Tx time difference is need or not, it is better to send LS to ask RAN2 for it.</w:t>
            </w:r>
          </w:p>
        </w:tc>
      </w:tr>
    </w:tbl>
    <w:p w14:paraId="128457C1" w14:textId="77777777" w:rsidR="00DE0EF9" w:rsidRDefault="00DE0EF9">
      <w:pPr>
        <w:spacing w:beforeLines="50" w:before="120"/>
        <w:rPr>
          <w:kern w:val="2"/>
          <w:lang w:eastAsia="zh-CN"/>
        </w:rPr>
      </w:pPr>
    </w:p>
    <w:p w14:paraId="7A273E2F" w14:textId="77777777" w:rsidR="00DE0EF9" w:rsidRDefault="00E60C5A">
      <w:pPr>
        <w:spacing w:after="0"/>
        <w:rPr>
          <w:rFonts w:eastAsiaTheme="minorEastAsia"/>
          <w:lang w:eastAsia="zh-CN"/>
        </w:rPr>
      </w:pPr>
      <w:r>
        <w:rPr>
          <w:b/>
          <w:kern w:val="2"/>
          <w:lang w:eastAsia="zh-CN"/>
        </w:rPr>
        <w:t>Further feature lead view</w:t>
      </w:r>
      <w:r>
        <w:rPr>
          <w:kern w:val="2"/>
          <w:lang w:eastAsia="zh-CN"/>
        </w:rPr>
        <w:t xml:space="preserve">: </w:t>
      </w:r>
      <w:r>
        <w:rPr>
          <w:rFonts w:eastAsiaTheme="minorEastAsia"/>
          <w:lang w:eastAsia="zh-CN"/>
        </w:rPr>
        <w:t xml:space="preserve">Based on the </w:t>
      </w:r>
      <w:r>
        <w:rPr>
          <w:rFonts w:eastAsiaTheme="minorEastAsia" w:hint="eastAsia"/>
          <w:lang w:eastAsia="zh-CN"/>
        </w:rPr>
        <w:t>feedback</w:t>
      </w:r>
      <w:r>
        <w:rPr>
          <w:rFonts w:eastAsiaTheme="minorEastAsia"/>
          <w:lang w:eastAsia="zh-CN"/>
        </w:rPr>
        <w:t xml:space="preserve"> from the preparation phase, it seems the last part of the TP (i.e. </w:t>
      </w:r>
      <w:r>
        <w:rPr>
          <w:color w:val="FF0000"/>
          <w:lang w:eastAsia="en-GB"/>
        </w:rPr>
        <w:t>The UE Rx-Tx time difference measurement report can be a one-time report triggered by a RRC request, or be configured as periodic measurement report.</w:t>
      </w:r>
      <w:r>
        <w:rPr>
          <w:rFonts w:eastAsiaTheme="minorEastAsia"/>
          <w:lang w:eastAsia="zh-CN"/>
        </w:rPr>
        <w:t>) is not needed even if we want to specify something in RAN1 specs, since terminology like “RRC request” looks like RAN2 terminology. In addition, OPPO may have a point that the RAN1 spec on measurement for positioning is needed because of capability on up to 4 UE Rx-Tx time difference measurements, thus the motivation for measurement for PDC seems not strong. I</w:t>
      </w:r>
      <w:r>
        <w:rPr>
          <w:rFonts w:eastAsiaTheme="minorEastAsia" w:hint="eastAsia"/>
          <w:lang w:eastAsia="zh-CN"/>
        </w:rPr>
        <w:t>n</w:t>
      </w:r>
      <w:r>
        <w:rPr>
          <w:rFonts w:eastAsiaTheme="minorEastAsia"/>
          <w:lang w:eastAsia="zh-CN"/>
        </w:rPr>
        <w:t xml:space="preserve"> addition, it is noticed that the following is already captured in RAN2 spec.   </w:t>
      </w:r>
    </w:p>
    <w:p w14:paraId="4E897E52" w14:textId="77777777" w:rsidR="00DE0EF9" w:rsidRDefault="00DE0EF9">
      <w:pPr>
        <w:spacing w:after="0"/>
        <w:rPr>
          <w:color w:val="FF0000"/>
          <w:lang w:eastAsia="en-GB"/>
        </w:rPr>
      </w:pPr>
    </w:p>
    <w:p w14:paraId="0BBFE356" w14:textId="77777777" w:rsidR="00DE0EF9" w:rsidRDefault="00E60C5A">
      <w:pPr>
        <w:spacing w:after="0"/>
        <w:rPr>
          <w:rFonts w:eastAsiaTheme="minorEastAsia"/>
          <w:b/>
          <w:i/>
          <w:lang w:eastAsia="zh-CN"/>
        </w:rPr>
      </w:pPr>
      <w:r>
        <w:rPr>
          <w:rFonts w:eastAsiaTheme="minorEastAsia"/>
          <w:b/>
          <w:i/>
          <w:lang w:eastAsia="zh-CN"/>
        </w:rPr>
        <w:t xml:space="preserve">Section 5.1.1 </w:t>
      </w:r>
      <w:r>
        <w:rPr>
          <w:rFonts w:eastAsiaTheme="minorEastAsia" w:hint="eastAsia"/>
          <w:b/>
          <w:i/>
          <w:lang w:eastAsia="zh-CN"/>
        </w:rPr>
        <w:t>T</w:t>
      </w:r>
      <w:r>
        <w:rPr>
          <w:rFonts w:eastAsiaTheme="minorEastAsia"/>
          <w:b/>
          <w:i/>
          <w:lang w:eastAsia="zh-CN"/>
        </w:rPr>
        <w:t>S 38.331 v17.0.0</w:t>
      </w:r>
    </w:p>
    <w:tbl>
      <w:tblPr>
        <w:tblStyle w:val="af4"/>
        <w:tblW w:w="0" w:type="auto"/>
        <w:tblLook w:val="04A0" w:firstRow="1" w:lastRow="0" w:firstColumn="1" w:lastColumn="0" w:noHBand="0" w:noVBand="1"/>
      </w:tblPr>
      <w:tblGrid>
        <w:gridCol w:w="9307"/>
      </w:tblGrid>
      <w:tr w:rsidR="00DE0EF9" w14:paraId="061B42B7" w14:textId="77777777">
        <w:tc>
          <w:tcPr>
            <w:tcW w:w="9307" w:type="dxa"/>
          </w:tcPr>
          <w:p w14:paraId="5B812206" w14:textId="77777777" w:rsidR="00DE0EF9" w:rsidRDefault="00E60C5A">
            <w:pPr>
              <w:rPr>
                <w:i/>
              </w:rPr>
            </w:pPr>
            <w:r>
              <w:rPr>
                <w:i/>
              </w:rPr>
              <w:t>The network may configure the UE to report the following Rx-Tx time difference measurement information based on CSI-RS for tracking or PRS:</w:t>
            </w:r>
          </w:p>
          <w:p w14:paraId="04031A79" w14:textId="77777777" w:rsidR="00DE0EF9" w:rsidRDefault="00E60C5A">
            <w:pPr>
              <w:pStyle w:val="B1"/>
            </w:pPr>
            <w:r>
              <w:rPr>
                <w:i/>
                <w:sz w:val="22"/>
                <w:szCs w:val="22"/>
              </w:rPr>
              <w:t>-</w:t>
            </w:r>
            <w:r>
              <w:rPr>
                <w:i/>
                <w:sz w:val="22"/>
                <w:szCs w:val="22"/>
              </w:rPr>
              <w:tab/>
              <w:t>UE Rx-Tx time difference measurement result.</w:t>
            </w:r>
          </w:p>
        </w:tc>
      </w:tr>
    </w:tbl>
    <w:p w14:paraId="5EDB2724" w14:textId="77777777" w:rsidR="00DE0EF9" w:rsidRDefault="00DE0EF9">
      <w:pPr>
        <w:spacing w:beforeLines="50" w:before="120"/>
        <w:rPr>
          <w:kern w:val="2"/>
          <w:lang w:eastAsia="zh-CN"/>
        </w:rPr>
      </w:pPr>
    </w:p>
    <w:p w14:paraId="187986EB" w14:textId="77777777" w:rsidR="00DE0EF9" w:rsidRDefault="00E60C5A">
      <w:pPr>
        <w:pStyle w:val="30"/>
        <w:tabs>
          <w:tab w:val="clear" w:pos="720"/>
          <w:tab w:val="left" w:pos="1145"/>
          <w:tab w:val="left" w:pos="1996"/>
        </w:tabs>
        <w:spacing w:line="259" w:lineRule="auto"/>
        <w:rPr>
          <w:lang w:eastAsia="zh-CN"/>
        </w:rPr>
      </w:pPr>
      <w:r>
        <w:rPr>
          <w:lang w:eastAsia="zh-CN"/>
        </w:rPr>
        <w:t>First round discussion</w:t>
      </w:r>
    </w:p>
    <w:p w14:paraId="09399BFF" w14:textId="77777777" w:rsidR="00DE0EF9" w:rsidRDefault="00E60C5A">
      <w:pPr>
        <w:rPr>
          <w:rFonts w:eastAsiaTheme="minorEastAsia"/>
          <w:lang w:eastAsia="zh-CN"/>
        </w:rPr>
      </w:pPr>
      <w:r>
        <w:rPr>
          <w:rFonts w:eastAsiaTheme="minorEastAsia" w:hint="eastAsia"/>
          <w:lang w:eastAsia="zh-CN"/>
        </w:rPr>
        <w:t>B</w:t>
      </w:r>
      <w:r>
        <w:rPr>
          <w:rFonts w:eastAsiaTheme="minorEastAsia"/>
          <w:lang w:eastAsia="zh-CN"/>
        </w:rPr>
        <w:t>ased on the above analysis, the following questions are set for further discussion</w:t>
      </w:r>
      <w:r>
        <w:rPr>
          <w:rFonts w:eastAsiaTheme="minorEastAsia" w:hint="eastAsia"/>
          <w:lang w:eastAsia="zh-CN"/>
        </w:rPr>
        <w:t>:</w:t>
      </w:r>
    </w:p>
    <w:p w14:paraId="02224914" w14:textId="77777777" w:rsidR="00DE0EF9" w:rsidRDefault="00DE0EF9">
      <w:pPr>
        <w:rPr>
          <w:rFonts w:eastAsiaTheme="minorEastAsia"/>
          <w:lang w:eastAsia="zh-CN"/>
        </w:rPr>
      </w:pPr>
    </w:p>
    <w:p w14:paraId="785A23A8" w14:textId="77777777" w:rsidR="00DE0EF9" w:rsidRDefault="00E60C5A">
      <w:pPr>
        <w:rPr>
          <w:b/>
          <w:lang w:val="en-GB" w:eastAsia="zh-CN"/>
        </w:rPr>
      </w:pPr>
      <w:r>
        <w:rPr>
          <w:rFonts w:hint="eastAsia"/>
          <w:b/>
          <w:color w:val="000000" w:themeColor="text1"/>
          <w:highlight w:val="yellow"/>
          <w:lang w:val="en-GB" w:eastAsia="zh-CN"/>
        </w:rPr>
        <w:t>Q</w:t>
      </w:r>
      <w:r>
        <w:rPr>
          <w:b/>
          <w:color w:val="000000" w:themeColor="text1"/>
          <w:highlight w:val="yellow"/>
          <w:lang w:val="en-GB" w:eastAsia="zh-CN"/>
        </w:rPr>
        <w:t>uestion 3-1</w:t>
      </w:r>
      <w:r>
        <w:rPr>
          <w:b/>
          <w:lang w:val="en-GB" w:eastAsia="zh-CN"/>
        </w:rPr>
        <w:t xml:space="preserve">: Do you have any comments on the TP below? Specifically, </w:t>
      </w:r>
    </w:p>
    <w:p w14:paraId="3516E85C" w14:textId="77777777" w:rsidR="00DE0EF9" w:rsidRDefault="00E60C5A">
      <w:pPr>
        <w:pStyle w:val="afc"/>
        <w:numPr>
          <w:ilvl w:val="0"/>
          <w:numId w:val="16"/>
        </w:numPr>
        <w:autoSpaceDE/>
        <w:autoSpaceDN/>
        <w:adjustRightInd/>
        <w:snapToGrid/>
        <w:spacing w:after="0"/>
        <w:rPr>
          <w:b/>
          <w:bCs/>
        </w:rPr>
      </w:pPr>
      <w:r>
        <w:rPr>
          <w:rFonts w:hint="eastAsia"/>
          <w:b/>
          <w:bCs/>
        </w:rPr>
        <w:lastRenderedPageBreak/>
        <w:t>D</w:t>
      </w:r>
      <w:r>
        <w:rPr>
          <w:b/>
          <w:bCs/>
        </w:rPr>
        <w:t>o you think it is necessary to specify something for Rx-Tx time difference measurements in TS 38.214</w:t>
      </w:r>
      <w:r>
        <w:rPr>
          <w:rFonts w:hint="eastAsia"/>
          <w:b/>
          <w:bCs/>
          <w:lang w:eastAsia="zh-CN"/>
        </w:rPr>
        <w:t>?</w:t>
      </w:r>
      <w:r>
        <w:rPr>
          <w:b/>
          <w:bCs/>
          <w:lang w:eastAsia="zh-CN"/>
        </w:rPr>
        <w:t xml:space="preserve"> </w:t>
      </w:r>
      <w:r>
        <w:rPr>
          <w:b/>
          <w:bCs/>
        </w:rPr>
        <w:t xml:space="preserve"> </w:t>
      </w:r>
    </w:p>
    <w:p w14:paraId="4ADCD36F" w14:textId="77777777" w:rsidR="00DE0EF9" w:rsidRDefault="00E60C5A">
      <w:pPr>
        <w:pStyle w:val="afc"/>
        <w:numPr>
          <w:ilvl w:val="0"/>
          <w:numId w:val="16"/>
        </w:numPr>
        <w:autoSpaceDE/>
        <w:autoSpaceDN/>
        <w:adjustRightInd/>
        <w:snapToGrid/>
        <w:spacing w:after="0"/>
      </w:pPr>
      <w:r>
        <w:rPr>
          <w:b/>
          <w:bCs/>
        </w:rPr>
        <w:t>Are you ok to delete “</w:t>
      </w:r>
      <w:r>
        <w:rPr>
          <w:color w:val="FF0000"/>
          <w:lang w:eastAsia="en-GB"/>
        </w:rPr>
        <w:t>The UE Rx-Tx time difference measurement report can be a one-time report triggered by a RRC request, or be configured as periodic measurement report</w:t>
      </w:r>
      <w:r>
        <w:rPr>
          <w:color w:val="000000" w:themeColor="text1"/>
          <w:lang w:eastAsia="en-GB"/>
        </w:rPr>
        <w:t>”</w:t>
      </w:r>
      <w:r>
        <w:rPr>
          <w:color w:val="FF0000"/>
          <w:lang w:eastAsia="en-GB"/>
        </w:rPr>
        <w:t xml:space="preserve"> </w:t>
      </w:r>
      <w:r>
        <w:rPr>
          <w:b/>
          <w:bCs/>
        </w:rPr>
        <w:t xml:space="preserve">from the TP if we will specify something in RAN1 spec for the measurement report? </w:t>
      </w:r>
    </w:p>
    <w:p w14:paraId="14A82424" w14:textId="77777777" w:rsidR="00DE0EF9" w:rsidRDefault="00DE0EF9">
      <w:pPr>
        <w:rPr>
          <w:b/>
          <w:lang w:eastAsia="zh-CN"/>
        </w:rPr>
      </w:pPr>
    </w:p>
    <w:tbl>
      <w:tblPr>
        <w:tblStyle w:val="af4"/>
        <w:tblW w:w="0" w:type="auto"/>
        <w:tblInd w:w="704" w:type="dxa"/>
        <w:tblLook w:val="04A0" w:firstRow="1" w:lastRow="0" w:firstColumn="1" w:lastColumn="0" w:noHBand="0" w:noVBand="1"/>
      </w:tblPr>
      <w:tblGrid>
        <w:gridCol w:w="8603"/>
      </w:tblGrid>
      <w:tr w:rsidR="00DE0EF9" w14:paraId="53861A24" w14:textId="77777777">
        <w:tc>
          <w:tcPr>
            <w:tcW w:w="8925" w:type="dxa"/>
          </w:tcPr>
          <w:p w14:paraId="117F3240"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57B78B6E" w14:textId="77777777" w:rsidR="00DE0EF9" w:rsidRDefault="00E60C5A">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376CCE0F" w14:textId="77777777" w:rsidR="00DE0EF9" w:rsidRDefault="00E60C5A">
            <w:pPr>
              <w:jc w:val="center"/>
              <w:rPr>
                <w:color w:val="FF0000"/>
              </w:rPr>
            </w:pPr>
            <w:r>
              <w:rPr>
                <w:color w:val="FF0000"/>
              </w:rPr>
              <w:t>&lt;omitted text&gt;</w:t>
            </w:r>
          </w:p>
          <w:p w14:paraId="6429D9C8" w14:textId="77777777" w:rsidR="00DE0EF9" w:rsidRDefault="00E60C5A">
            <w:r>
              <w:t xml:space="preserve">The UE assumes that the DL PRS from the serving cell is not mapped to any symbol that contains SS/PBCH block from the serving cell. </w:t>
            </w:r>
          </w:p>
          <w:p w14:paraId="3494C0AC" w14:textId="77777777" w:rsidR="00DE0EF9" w:rsidRDefault="00E60C5A">
            <w:r>
              <w:rPr>
                <w:rFonts w:eastAsia="MS Mincho"/>
                <w:color w:val="000000" w:themeColor="text1"/>
              </w:rPr>
              <w:t xml:space="preserve">The UE does not expect to be scheduled or configured for reception of any downlink channel or any other downlink signal(s) in the OFDM symbol(s) and PRBs of the DL PRS resource for </w:t>
            </w:r>
            <w:r>
              <w:t xml:space="preserve">RTT-based propagation delay compensation </w:t>
            </w:r>
            <w:r>
              <w:rPr>
                <w:rFonts w:eastAsia="MS Mincho"/>
                <w:color w:val="000000" w:themeColor="text1"/>
              </w:rPr>
              <w:t>to be received.</w:t>
            </w:r>
          </w:p>
          <w:p w14:paraId="49B0595B" w14:textId="77777777" w:rsidR="00DE0EF9" w:rsidRDefault="00E60C5A">
            <w:r>
              <w:t>The UE is expected to receive the DL PRS for RTT-based propagation delay compensation only in RRC_CONNECTED state and within the DL active bandwidth part of the serving cell.</w:t>
            </w:r>
          </w:p>
          <w:p w14:paraId="0D60CDDB" w14:textId="77777777" w:rsidR="00DE0EF9" w:rsidRDefault="00E60C5A">
            <w:pPr>
              <w:spacing w:after="0"/>
              <w:rPr>
                <w:color w:val="FF0000"/>
                <w:lang w:eastAsia="en-GB"/>
              </w:rPr>
            </w:pPr>
            <w:r>
              <w:rPr>
                <w:color w:val="FF0000"/>
                <w:lang w:eastAsia="en-GB"/>
              </w:rPr>
              <w:t>The UE may be configured to measure and report UE Rx-Tx time difference measurements, subject to UE capability. The UE Rx-Tx time difference measurement report can be a one-time report triggered by a RRC request, or be configured as periodic measurement report.</w:t>
            </w:r>
          </w:p>
          <w:p w14:paraId="55C5FD36" w14:textId="77777777" w:rsidR="00DE0EF9" w:rsidRDefault="00E60C5A">
            <w:pPr>
              <w:spacing w:beforeLines="100" w:before="240" w:after="240"/>
              <w:jc w:val="center"/>
              <w:rPr>
                <w:color w:val="FF0000"/>
              </w:rPr>
            </w:pPr>
            <w:r>
              <w:rPr>
                <w:color w:val="FF0000"/>
              </w:rPr>
              <w:t>&lt;omitted text&gt;</w:t>
            </w:r>
          </w:p>
          <w:p w14:paraId="278FD25E"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5AA5C78B" w14:textId="77777777" w:rsidR="00DE0EF9" w:rsidRDefault="00DE0EF9">
      <w:pPr>
        <w:rPr>
          <w:rFonts w:eastAsiaTheme="minorEastAsia"/>
          <w:lang w:eastAsia="zh-CN"/>
        </w:rPr>
      </w:pPr>
    </w:p>
    <w:tbl>
      <w:tblPr>
        <w:tblStyle w:val="af4"/>
        <w:tblW w:w="0" w:type="auto"/>
        <w:tblLook w:val="04A0" w:firstRow="1" w:lastRow="0" w:firstColumn="1" w:lastColumn="0" w:noHBand="0" w:noVBand="1"/>
      </w:tblPr>
      <w:tblGrid>
        <w:gridCol w:w="1635"/>
        <w:gridCol w:w="7672"/>
      </w:tblGrid>
      <w:tr w:rsidR="00DE0EF9" w14:paraId="4758E56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E511FD" w14:textId="77777777" w:rsidR="00DE0EF9" w:rsidRDefault="00E60C5A">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EFDF5F" w14:textId="77777777" w:rsidR="00DE0EF9" w:rsidRDefault="00E60C5A">
            <w:pPr>
              <w:spacing w:beforeLines="50" w:before="120"/>
              <w:rPr>
                <w:i/>
                <w:kern w:val="2"/>
                <w:lang w:eastAsia="zh-CN"/>
              </w:rPr>
            </w:pPr>
            <w:r>
              <w:rPr>
                <w:i/>
                <w:kern w:val="2"/>
                <w:lang w:eastAsia="zh-CN"/>
              </w:rPr>
              <w:t>View</w:t>
            </w:r>
          </w:p>
        </w:tc>
      </w:tr>
      <w:tr w:rsidR="00DE0EF9" w14:paraId="09C46624" w14:textId="77777777">
        <w:tc>
          <w:tcPr>
            <w:tcW w:w="2113" w:type="dxa"/>
            <w:tcBorders>
              <w:top w:val="single" w:sz="4" w:space="0" w:color="auto"/>
              <w:left w:val="single" w:sz="4" w:space="0" w:color="auto"/>
              <w:bottom w:val="single" w:sz="4" w:space="0" w:color="auto"/>
              <w:right w:val="single" w:sz="4" w:space="0" w:color="auto"/>
            </w:tcBorders>
          </w:tcPr>
          <w:p w14:paraId="38665CFE" w14:textId="77777777" w:rsidR="00DE0EF9" w:rsidRDefault="00E60C5A">
            <w:pPr>
              <w:spacing w:beforeLines="50" w:before="120"/>
              <w:rPr>
                <w:b/>
                <w:kern w:val="2"/>
                <w:lang w:eastAsia="zh-CN"/>
              </w:rPr>
            </w:pPr>
            <w:r>
              <w:rPr>
                <w:rFonts w:hint="eastAsia"/>
                <w:b/>
                <w:kern w:val="2"/>
                <w:lang w:eastAsia="zh-CN"/>
              </w:rPr>
              <w:t>F</w:t>
            </w:r>
            <w:r>
              <w:rPr>
                <w:b/>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A0A5750" w14:textId="77777777" w:rsidR="00DE0EF9" w:rsidRDefault="00E60C5A">
            <w:pPr>
              <w:spacing w:beforeLines="50" w:before="120"/>
              <w:rPr>
                <w:kern w:val="2"/>
                <w:lang w:eastAsia="zh-CN"/>
              </w:rPr>
            </w:pPr>
            <w:r>
              <w:rPr>
                <w:rFonts w:hint="eastAsia"/>
                <w:kern w:val="2"/>
                <w:lang w:eastAsia="zh-CN"/>
              </w:rPr>
              <w:t>P</w:t>
            </w:r>
            <w:r>
              <w:rPr>
                <w:kern w:val="2"/>
                <w:lang w:eastAsia="zh-CN"/>
              </w:rPr>
              <w:t xml:space="preserve">lease all check my analysis above to under the reasons to have these questions here better before commenting. </w:t>
            </w:r>
          </w:p>
        </w:tc>
      </w:tr>
      <w:tr w:rsidR="00DE0EF9" w14:paraId="572A038C" w14:textId="77777777">
        <w:tc>
          <w:tcPr>
            <w:tcW w:w="2113" w:type="dxa"/>
            <w:tcBorders>
              <w:top w:val="single" w:sz="4" w:space="0" w:color="auto"/>
              <w:left w:val="single" w:sz="4" w:space="0" w:color="auto"/>
              <w:bottom w:val="single" w:sz="4" w:space="0" w:color="auto"/>
              <w:right w:val="single" w:sz="4" w:space="0" w:color="auto"/>
            </w:tcBorders>
          </w:tcPr>
          <w:p w14:paraId="4E8F30E5" w14:textId="77777777" w:rsidR="00DE0EF9" w:rsidRDefault="00E60C5A">
            <w:pPr>
              <w:spacing w:beforeLines="50" w:before="120"/>
              <w:rPr>
                <w:i/>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6539569" w14:textId="77777777" w:rsidR="00DE0EF9" w:rsidRDefault="00E60C5A">
            <w:pPr>
              <w:spacing w:beforeLines="50" w:before="120"/>
              <w:rPr>
                <w:iCs/>
                <w:kern w:val="2"/>
                <w:lang w:eastAsia="zh-CN"/>
              </w:rPr>
            </w:pPr>
            <w:r>
              <w:rPr>
                <w:iCs/>
                <w:kern w:val="2"/>
                <w:lang w:eastAsia="zh-CN"/>
              </w:rPr>
              <w:t>For the 1</w:t>
            </w:r>
            <w:r>
              <w:rPr>
                <w:iCs/>
                <w:kern w:val="2"/>
                <w:vertAlign w:val="superscript"/>
                <w:lang w:eastAsia="zh-CN"/>
              </w:rPr>
              <w:t>st</w:t>
            </w:r>
            <w:r>
              <w:rPr>
                <w:iCs/>
                <w:kern w:val="2"/>
                <w:lang w:eastAsia="zh-CN"/>
              </w:rPr>
              <w:t xml:space="preserve"> question, the answer depends on what should be specified in 38.214. If the plan is just to add “</w:t>
            </w:r>
            <w:r>
              <w:rPr>
                <w:color w:val="FF0000"/>
                <w:lang w:eastAsia="en-GB"/>
              </w:rPr>
              <w:t>The UE may be configured to measure and report something</w:t>
            </w:r>
            <w:r>
              <w:rPr>
                <w:iCs/>
                <w:kern w:val="2"/>
                <w:lang w:eastAsia="zh-CN"/>
              </w:rPr>
              <w:t xml:space="preserve">” without telling any further details relating to RAN1 behaviors, such sentence can be more appropriately in RAN2 spec, since the sentence is exactly about a RAN2 behavior on configuration. There seems no RAN1 behaviors in 38.214 requiring this sentence to show up in 38.214.   </w:t>
            </w:r>
          </w:p>
          <w:p w14:paraId="2F97BD47" w14:textId="77777777" w:rsidR="00DE0EF9" w:rsidRDefault="00E60C5A">
            <w:pPr>
              <w:spacing w:beforeLines="50" w:before="120"/>
              <w:rPr>
                <w:iCs/>
                <w:kern w:val="2"/>
                <w:lang w:eastAsia="zh-CN"/>
              </w:rPr>
            </w:pPr>
            <w:r>
              <w:rPr>
                <w:iCs/>
                <w:kern w:val="2"/>
                <w:lang w:eastAsia="zh-CN"/>
              </w:rPr>
              <w:t>For the 2</w:t>
            </w:r>
            <w:r>
              <w:rPr>
                <w:iCs/>
                <w:kern w:val="2"/>
                <w:vertAlign w:val="superscript"/>
                <w:lang w:eastAsia="zh-CN"/>
              </w:rPr>
              <w:t>nd</w:t>
            </w:r>
            <w:r>
              <w:rPr>
                <w:iCs/>
                <w:kern w:val="2"/>
                <w:lang w:eastAsia="zh-CN"/>
              </w:rPr>
              <w:t xml:space="preserve"> question, we prefer NOT to mention in RAN1 spec how a higher layer report is sent in a higher layer mechanism (i.e., triggered by a higher layer event vs. following a higher layer periodicity).   </w:t>
            </w:r>
          </w:p>
          <w:p w14:paraId="6B45285A" w14:textId="77777777" w:rsidR="00DE0EF9" w:rsidRDefault="00E60C5A">
            <w:pPr>
              <w:spacing w:beforeLines="50" w:before="120"/>
              <w:rPr>
                <w:iCs/>
                <w:kern w:val="2"/>
                <w:lang w:eastAsia="zh-CN"/>
              </w:rPr>
            </w:pPr>
            <w:r>
              <w:rPr>
                <w:iCs/>
                <w:kern w:val="2"/>
                <w:lang w:eastAsia="zh-CN"/>
              </w:rPr>
              <w:t xml:space="preserve">In summary, we do not see a text in proposed TP that has to be in 38.214. </w:t>
            </w:r>
          </w:p>
        </w:tc>
      </w:tr>
      <w:tr w:rsidR="00DE0EF9" w14:paraId="18120149" w14:textId="77777777">
        <w:tc>
          <w:tcPr>
            <w:tcW w:w="2113" w:type="dxa"/>
            <w:tcBorders>
              <w:top w:val="single" w:sz="4" w:space="0" w:color="auto"/>
              <w:left w:val="single" w:sz="4" w:space="0" w:color="auto"/>
              <w:bottom w:val="single" w:sz="4" w:space="0" w:color="auto"/>
              <w:right w:val="single" w:sz="4" w:space="0" w:color="auto"/>
            </w:tcBorders>
          </w:tcPr>
          <w:p w14:paraId="01D6FFA2" w14:textId="77777777" w:rsidR="00DE0EF9" w:rsidRDefault="00E60C5A">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3019A14D" w14:textId="77777777" w:rsidR="00DE0EF9" w:rsidRDefault="00E60C5A">
            <w:pPr>
              <w:spacing w:beforeLines="50" w:before="120"/>
              <w:rPr>
                <w:iCs/>
                <w:kern w:val="2"/>
                <w:lang w:eastAsia="zh-CN"/>
              </w:rPr>
            </w:pPr>
            <w:r>
              <w:rPr>
                <w:iCs/>
                <w:kern w:val="2"/>
                <w:lang w:eastAsia="zh-CN"/>
              </w:rPr>
              <w:t>On the 1</w:t>
            </w:r>
            <w:r>
              <w:rPr>
                <w:iCs/>
                <w:kern w:val="2"/>
                <w:vertAlign w:val="superscript"/>
                <w:lang w:eastAsia="zh-CN"/>
              </w:rPr>
              <w:t>st</w:t>
            </w:r>
            <w:r>
              <w:rPr>
                <w:iCs/>
                <w:kern w:val="2"/>
                <w:lang w:eastAsia="zh-CN"/>
              </w:rPr>
              <w:t xml:space="preserve"> question we agree with OPPO, that it seems a bit strange to capture something to be measured, if that is not mentioned what is to be measured and no related behavior there in 38.214.</w:t>
            </w:r>
          </w:p>
          <w:p w14:paraId="624DCA55" w14:textId="77777777" w:rsidR="00DE0EF9" w:rsidRDefault="00E60C5A">
            <w:pPr>
              <w:spacing w:beforeLines="50" w:before="120"/>
              <w:rPr>
                <w:iCs/>
                <w:kern w:val="2"/>
                <w:lang w:eastAsia="zh-CN"/>
              </w:rPr>
            </w:pPr>
            <w:r>
              <w:rPr>
                <w:iCs/>
                <w:kern w:val="2"/>
                <w:lang w:eastAsia="zh-CN"/>
              </w:rPr>
              <w:t>For the 2</w:t>
            </w:r>
            <w:r>
              <w:rPr>
                <w:iCs/>
                <w:kern w:val="2"/>
                <w:vertAlign w:val="superscript"/>
                <w:lang w:eastAsia="zh-CN"/>
              </w:rPr>
              <w:t xml:space="preserve">nd </w:t>
            </w:r>
            <w:r>
              <w:rPr>
                <w:iCs/>
                <w:kern w:val="2"/>
                <w:lang w:eastAsia="zh-CN"/>
              </w:rPr>
              <w:t xml:space="preserve">question,  the measurement behavior (RRC triggered and/or periodic) is up to RAN2 specification and should be described there. But there is no impact on 38.214 behavior. Therefore, should be not captured here. </w:t>
            </w:r>
          </w:p>
          <w:p w14:paraId="5D581B09" w14:textId="77777777" w:rsidR="00DE0EF9" w:rsidRDefault="00E60C5A">
            <w:pPr>
              <w:spacing w:beforeLines="50" w:before="120"/>
              <w:rPr>
                <w:iCs/>
                <w:kern w:val="2"/>
                <w:lang w:eastAsia="zh-CN"/>
              </w:rPr>
            </w:pPr>
            <w:r>
              <w:rPr>
                <w:iCs/>
                <w:kern w:val="2"/>
                <w:lang w:eastAsia="zh-CN"/>
              </w:rPr>
              <w:t xml:space="preserve">In short, we agree with OPPO that there seems to be needed nothing needed in 38.214.  </w:t>
            </w:r>
          </w:p>
        </w:tc>
      </w:tr>
      <w:tr w:rsidR="00DE0EF9" w14:paraId="48F9B3EB" w14:textId="77777777">
        <w:tc>
          <w:tcPr>
            <w:tcW w:w="2113" w:type="dxa"/>
            <w:tcBorders>
              <w:top w:val="single" w:sz="4" w:space="0" w:color="auto"/>
              <w:left w:val="single" w:sz="4" w:space="0" w:color="auto"/>
              <w:bottom w:val="single" w:sz="4" w:space="0" w:color="auto"/>
              <w:right w:val="single" w:sz="4" w:space="0" w:color="auto"/>
            </w:tcBorders>
          </w:tcPr>
          <w:p w14:paraId="05C81F45" w14:textId="77777777" w:rsidR="00DE0EF9" w:rsidRDefault="00E60C5A">
            <w:pPr>
              <w:spacing w:beforeLines="50" w:before="120"/>
              <w:rPr>
                <w:iCs/>
                <w:kern w:val="2"/>
                <w:lang w:eastAsia="zh-CN"/>
              </w:rPr>
            </w:pPr>
            <w:r>
              <w:rPr>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6964540F" w14:textId="77777777" w:rsidR="00DE0EF9" w:rsidRDefault="00E60C5A">
            <w:pPr>
              <w:spacing w:beforeLines="50" w:before="120"/>
              <w:rPr>
                <w:iCs/>
                <w:kern w:val="2"/>
                <w:lang w:eastAsia="zh-CN"/>
              </w:rPr>
            </w:pPr>
            <w:r>
              <w:rPr>
                <w:iCs/>
                <w:kern w:val="2"/>
                <w:lang w:eastAsia="zh-CN"/>
              </w:rPr>
              <w:t>The mentioned UE behavior is discussed by RAN2. It is higher layer procedure, which should be captured in RAN2 spec. We agree with OPPO and Nokia that nothing needs to be captured in 38.214.</w:t>
            </w:r>
          </w:p>
        </w:tc>
      </w:tr>
      <w:tr w:rsidR="00FF6960" w14:paraId="45F3BB48" w14:textId="77777777">
        <w:tc>
          <w:tcPr>
            <w:tcW w:w="2113" w:type="dxa"/>
            <w:tcBorders>
              <w:top w:val="single" w:sz="4" w:space="0" w:color="auto"/>
              <w:left w:val="single" w:sz="4" w:space="0" w:color="auto"/>
              <w:bottom w:val="single" w:sz="4" w:space="0" w:color="auto"/>
              <w:right w:val="single" w:sz="4" w:space="0" w:color="auto"/>
            </w:tcBorders>
          </w:tcPr>
          <w:p w14:paraId="2E780A80" w14:textId="77777777" w:rsidR="00FF6960" w:rsidRDefault="00FF6960">
            <w:pPr>
              <w:spacing w:beforeLines="50" w:before="120"/>
              <w:rPr>
                <w:iCs/>
                <w:kern w:val="2"/>
                <w:lang w:eastAsia="zh-CN"/>
              </w:rPr>
            </w:pPr>
            <w:r>
              <w:rPr>
                <w:iCs/>
                <w:kern w:val="2"/>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4E3798F5" w14:textId="77777777" w:rsidR="00FF6960" w:rsidRDefault="00FF6960" w:rsidP="00FF6960">
            <w:pPr>
              <w:spacing w:beforeLines="50" w:before="120"/>
              <w:rPr>
                <w:iCs/>
                <w:kern w:val="2"/>
                <w:lang w:eastAsia="zh-CN"/>
              </w:rPr>
            </w:pPr>
            <w:r>
              <w:rPr>
                <w:rFonts w:eastAsia="Malgun Gothic"/>
                <w:kern w:val="2"/>
                <w:lang w:eastAsia="ko-KR"/>
              </w:rPr>
              <w:t>If we aren’t sure whether measurement and report on Rx-Tx time difference is need or not, it is better to send LS to RAN2 for this.</w:t>
            </w:r>
          </w:p>
        </w:tc>
      </w:tr>
      <w:tr w:rsidR="0019238D" w14:paraId="520E370F" w14:textId="77777777">
        <w:tc>
          <w:tcPr>
            <w:tcW w:w="2113" w:type="dxa"/>
            <w:tcBorders>
              <w:top w:val="single" w:sz="4" w:space="0" w:color="auto"/>
              <w:left w:val="single" w:sz="4" w:space="0" w:color="auto"/>
              <w:bottom w:val="single" w:sz="4" w:space="0" w:color="auto"/>
              <w:right w:val="single" w:sz="4" w:space="0" w:color="auto"/>
            </w:tcBorders>
          </w:tcPr>
          <w:p w14:paraId="32648F8D" w14:textId="77777777" w:rsidR="0019238D" w:rsidRDefault="0019238D" w:rsidP="0019238D">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E3D842" w14:textId="77777777" w:rsidR="0019238D" w:rsidRDefault="0019238D" w:rsidP="0019238D">
            <w:pPr>
              <w:spacing w:beforeLines="50" w:before="120"/>
              <w:rPr>
                <w:iCs/>
                <w:kern w:val="2"/>
                <w:lang w:eastAsia="zh-CN"/>
              </w:rPr>
            </w:pPr>
            <w:r>
              <w:rPr>
                <w:iCs/>
                <w:kern w:val="2"/>
                <w:lang w:eastAsia="zh-CN"/>
              </w:rPr>
              <w:t>For 1</w:t>
            </w:r>
            <w:r w:rsidRPr="0019238D">
              <w:rPr>
                <w:iCs/>
                <w:kern w:val="2"/>
                <w:vertAlign w:val="superscript"/>
                <w:lang w:eastAsia="zh-CN"/>
              </w:rPr>
              <w:t>st</w:t>
            </w:r>
            <w:r>
              <w:rPr>
                <w:iCs/>
                <w:kern w:val="2"/>
                <w:lang w:eastAsia="zh-CN"/>
              </w:rPr>
              <w:t xml:space="preserve"> question, we share the same view with OPPO and Nokia.</w:t>
            </w:r>
          </w:p>
          <w:p w14:paraId="7DEC331D" w14:textId="77777777" w:rsidR="0019238D" w:rsidRDefault="0019238D" w:rsidP="0019238D">
            <w:pPr>
              <w:spacing w:beforeLines="50" w:before="120"/>
              <w:rPr>
                <w:color w:val="000000" w:themeColor="text1"/>
                <w:lang w:eastAsia="en-GB"/>
              </w:rPr>
            </w:pPr>
            <w:r>
              <w:rPr>
                <w:iCs/>
                <w:kern w:val="2"/>
                <w:lang w:eastAsia="zh-CN"/>
              </w:rPr>
              <w:t>For 2</w:t>
            </w:r>
            <w:r w:rsidRPr="00ED5CC8">
              <w:rPr>
                <w:iCs/>
                <w:kern w:val="2"/>
                <w:vertAlign w:val="superscript"/>
                <w:lang w:eastAsia="zh-CN"/>
              </w:rPr>
              <w:t>nd</w:t>
            </w:r>
            <w:r>
              <w:rPr>
                <w:iCs/>
                <w:kern w:val="2"/>
                <w:lang w:eastAsia="zh-CN"/>
              </w:rPr>
              <w:t xml:space="preserve"> question, we agree with FL’s view that </w:t>
            </w:r>
            <w:r>
              <w:rPr>
                <w:rFonts w:eastAsiaTheme="minorEastAsia"/>
                <w:lang w:eastAsia="zh-CN"/>
              </w:rPr>
              <w:t xml:space="preserve">RAN2 terminology needn’t be captured in RAN1 spec. So, we are </w:t>
            </w:r>
            <w:r>
              <w:rPr>
                <w:iCs/>
                <w:kern w:val="2"/>
                <w:lang w:eastAsia="zh-CN"/>
              </w:rPr>
              <w:t>ok to delete</w:t>
            </w:r>
            <w:r>
              <w:rPr>
                <w:b/>
                <w:bCs/>
              </w:rPr>
              <w:t xml:space="preserve"> </w:t>
            </w:r>
            <w:r w:rsidR="001309B1">
              <w:rPr>
                <w:b/>
                <w:bCs/>
              </w:rPr>
              <w:t>‘</w:t>
            </w:r>
            <w:r w:rsidRPr="001309B1">
              <w:rPr>
                <w:lang w:eastAsia="en-GB"/>
              </w:rPr>
              <w:t>The UE Rx-Tx time difference measurement report can be a one-time report triggered by a RRC request, or be configured as periodic measurement report</w:t>
            </w:r>
            <w:r w:rsidR="001309B1">
              <w:rPr>
                <w:lang w:eastAsia="en-GB"/>
              </w:rPr>
              <w:t>’</w:t>
            </w:r>
            <w:r w:rsidRPr="001309B1">
              <w:rPr>
                <w:lang w:eastAsia="en-GB"/>
              </w:rPr>
              <w:t>.</w:t>
            </w:r>
          </w:p>
          <w:p w14:paraId="6971E940" w14:textId="77777777" w:rsidR="0019238D" w:rsidRDefault="0019238D" w:rsidP="0019238D">
            <w:pPr>
              <w:spacing w:beforeLines="50" w:before="120"/>
              <w:rPr>
                <w:iCs/>
                <w:kern w:val="2"/>
                <w:lang w:eastAsia="zh-CN"/>
              </w:rPr>
            </w:pPr>
            <w:r>
              <w:rPr>
                <w:iCs/>
                <w:kern w:val="2"/>
                <w:lang w:eastAsia="zh-CN"/>
              </w:rPr>
              <w:t xml:space="preserve">So, no TP is needed. </w:t>
            </w:r>
          </w:p>
        </w:tc>
      </w:tr>
      <w:tr w:rsidR="002855CD" w14:paraId="65D47B44" w14:textId="77777777">
        <w:tc>
          <w:tcPr>
            <w:tcW w:w="2113" w:type="dxa"/>
            <w:tcBorders>
              <w:top w:val="single" w:sz="4" w:space="0" w:color="auto"/>
              <w:left w:val="single" w:sz="4" w:space="0" w:color="auto"/>
              <w:bottom w:val="single" w:sz="4" w:space="0" w:color="auto"/>
              <w:right w:val="single" w:sz="4" w:space="0" w:color="auto"/>
            </w:tcBorders>
          </w:tcPr>
          <w:p w14:paraId="06630921" w14:textId="77777777" w:rsidR="002855CD" w:rsidRPr="002855CD" w:rsidRDefault="002855CD" w:rsidP="0019238D">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061DFD4" w14:textId="77777777" w:rsidR="002855CD" w:rsidRPr="002855CD" w:rsidRDefault="002855CD" w:rsidP="002855CD">
            <w:pPr>
              <w:spacing w:beforeLines="50" w:before="120"/>
              <w:rPr>
                <w:rFonts w:eastAsia="Malgun Gothic"/>
                <w:iCs/>
                <w:kern w:val="2"/>
                <w:lang w:eastAsia="ko-KR"/>
              </w:rPr>
            </w:pPr>
            <w:r>
              <w:rPr>
                <w:rFonts w:eastAsia="Malgun Gothic"/>
                <w:iCs/>
                <w:kern w:val="2"/>
                <w:lang w:eastAsia="ko-KR"/>
              </w:rPr>
              <w:t xml:space="preserve">We share OPPO and nokia’s view. The TP would be necessary only when related RAN1 behavior is introduced. </w:t>
            </w:r>
          </w:p>
        </w:tc>
      </w:tr>
      <w:tr w:rsidR="008A3C1D" w14:paraId="2B5A4C89" w14:textId="77777777">
        <w:tc>
          <w:tcPr>
            <w:tcW w:w="2113" w:type="dxa"/>
            <w:tcBorders>
              <w:top w:val="single" w:sz="4" w:space="0" w:color="auto"/>
              <w:left w:val="single" w:sz="4" w:space="0" w:color="auto"/>
              <w:bottom w:val="single" w:sz="4" w:space="0" w:color="auto"/>
              <w:right w:val="single" w:sz="4" w:space="0" w:color="auto"/>
            </w:tcBorders>
          </w:tcPr>
          <w:p w14:paraId="2389C2D6" w14:textId="77777777" w:rsidR="008A3C1D" w:rsidRDefault="008A3C1D" w:rsidP="0019238D">
            <w:pPr>
              <w:spacing w:beforeLines="50" w:before="120"/>
              <w:rPr>
                <w:rFonts w:eastAsia="Malgun Gothic"/>
                <w:iCs/>
                <w:kern w:val="2"/>
                <w:lang w:eastAsia="ko-KR"/>
              </w:rPr>
            </w:pPr>
            <w:r>
              <w:rPr>
                <w:rFonts w:eastAsia="Malgun Gothic"/>
                <w:iCs/>
                <w:kern w:val="2"/>
                <w:lang w:eastAsia="ko-KR"/>
              </w:rPr>
              <w:t>HW/HiSi</w:t>
            </w:r>
          </w:p>
        </w:tc>
        <w:tc>
          <w:tcPr>
            <w:tcW w:w="7194" w:type="dxa"/>
            <w:tcBorders>
              <w:top w:val="single" w:sz="4" w:space="0" w:color="auto"/>
              <w:left w:val="single" w:sz="4" w:space="0" w:color="auto"/>
              <w:bottom w:val="single" w:sz="4" w:space="0" w:color="auto"/>
              <w:right w:val="single" w:sz="4" w:space="0" w:color="auto"/>
            </w:tcBorders>
          </w:tcPr>
          <w:p w14:paraId="77044B21" w14:textId="77777777" w:rsidR="008A3C1D" w:rsidRDefault="008A3C1D" w:rsidP="008A3C1D">
            <w:pPr>
              <w:pStyle w:val="afc"/>
              <w:numPr>
                <w:ilvl w:val="3"/>
                <w:numId w:val="8"/>
              </w:numPr>
              <w:spacing w:beforeLines="50" w:before="120"/>
              <w:ind w:left="227" w:hanging="227"/>
              <w:jc w:val="left"/>
              <w:rPr>
                <w:i/>
                <w:kern w:val="2"/>
                <w:lang w:eastAsia="zh-CN"/>
              </w:rPr>
            </w:pPr>
            <w:r>
              <w:rPr>
                <w:i/>
                <w:kern w:val="2"/>
                <w:lang w:eastAsia="zh-CN"/>
              </w:rPr>
              <w:t>We think it is unnecessary since part of this TP i.e. the configuration is already captured in 331, and we agree with OPPO that no RAN1 behavior here.</w:t>
            </w:r>
          </w:p>
          <w:p w14:paraId="7AC32473" w14:textId="77777777" w:rsidR="008A3C1D" w:rsidRPr="008A3C1D" w:rsidRDefault="008A3C1D" w:rsidP="008A3C1D">
            <w:pPr>
              <w:pStyle w:val="afc"/>
              <w:numPr>
                <w:ilvl w:val="3"/>
                <w:numId w:val="8"/>
              </w:numPr>
              <w:spacing w:beforeLines="50" w:before="120"/>
              <w:ind w:left="227" w:hanging="227"/>
              <w:jc w:val="left"/>
              <w:rPr>
                <w:i/>
                <w:kern w:val="2"/>
                <w:lang w:eastAsia="zh-CN"/>
              </w:rPr>
            </w:pPr>
            <w:r w:rsidRPr="008A3C1D">
              <w:rPr>
                <w:i/>
                <w:kern w:val="2"/>
                <w:lang w:eastAsia="zh-CN"/>
              </w:rPr>
              <w:t>We prefer to delete this, since this one-time or periodic report by triggering or configuration depends on the RAN2 specification.</w:t>
            </w:r>
          </w:p>
        </w:tc>
      </w:tr>
      <w:tr w:rsidR="003C39F1" w14:paraId="56A58F6B" w14:textId="77777777">
        <w:tc>
          <w:tcPr>
            <w:tcW w:w="2113" w:type="dxa"/>
            <w:tcBorders>
              <w:top w:val="single" w:sz="4" w:space="0" w:color="auto"/>
              <w:left w:val="single" w:sz="4" w:space="0" w:color="auto"/>
              <w:bottom w:val="single" w:sz="4" w:space="0" w:color="auto"/>
              <w:right w:val="single" w:sz="4" w:space="0" w:color="auto"/>
            </w:tcBorders>
          </w:tcPr>
          <w:p w14:paraId="2CBF1611" w14:textId="5898356E" w:rsidR="003C39F1" w:rsidRDefault="003C39F1" w:rsidP="0019238D">
            <w:pPr>
              <w:spacing w:beforeLines="50" w:before="120"/>
              <w:rPr>
                <w:rFonts w:eastAsia="Malgun Gothic"/>
                <w:iCs/>
                <w:kern w:val="2"/>
                <w:lang w:eastAsia="ko-KR"/>
              </w:rPr>
            </w:pPr>
            <w:r>
              <w:rPr>
                <w:rFonts w:eastAsia="Malgun Gothic"/>
                <w:iCs/>
                <w:kern w:val="2"/>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F08A7DC" w14:textId="7C725D46" w:rsidR="003C39F1" w:rsidRDefault="007E52D1" w:rsidP="003C39F1">
            <w:pPr>
              <w:tabs>
                <w:tab w:val="left" w:pos="1304"/>
                <w:tab w:val="left" w:pos="2880"/>
              </w:tabs>
              <w:spacing w:beforeLines="50" w:before="120"/>
              <w:jc w:val="left"/>
              <w:rPr>
                <w:iCs/>
                <w:kern w:val="2"/>
                <w:lang w:eastAsia="zh-CN"/>
              </w:rPr>
            </w:pPr>
            <w:r>
              <w:rPr>
                <w:iCs/>
                <w:kern w:val="2"/>
                <w:lang w:eastAsia="zh-CN"/>
              </w:rPr>
              <w:t>Our checking of 38.331 found the following:</w:t>
            </w:r>
          </w:p>
          <w:tbl>
            <w:tblPr>
              <w:tblW w:w="7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6"/>
            </w:tblGrid>
            <w:tr w:rsidR="007E52D1" w:rsidRPr="00740BCD" w14:paraId="4FFC6825" w14:textId="77777777" w:rsidTr="007E52D1">
              <w:tc>
                <w:tcPr>
                  <w:tcW w:w="7446" w:type="dxa"/>
                  <w:tcBorders>
                    <w:top w:val="single" w:sz="4" w:space="0" w:color="auto"/>
                    <w:left w:val="single" w:sz="4" w:space="0" w:color="auto"/>
                    <w:bottom w:val="single" w:sz="4" w:space="0" w:color="auto"/>
                    <w:right w:val="single" w:sz="4" w:space="0" w:color="auto"/>
                  </w:tcBorders>
                </w:tcPr>
                <w:p w14:paraId="389896C7" w14:textId="77777777" w:rsidR="007E52D1" w:rsidRPr="00740BCD" w:rsidRDefault="007E52D1" w:rsidP="007E52D1">
                  <w:pPr>
                    <w:pStyle w:val="TAL"/>
                    <w:rPr>
                      <w:b/>
                      <w:i/>
                      <w:szCs w:val="22"/>
                      <w:lang w:eastAsia="sv-SE"/>
                    </w:rPr>
                  </w:pPr>
                  <w:r w:rsidRPr="00740BCD">
                    <w:rPr>
                      <w:b/>
                      <w:i/>
                      <w:szCs w:val="22"/>
                      <w:lang w:eastAsia="sv-SE"/>
                    </w:rPr>
                    <w:t>nr-dl-PRS-PDC-Info</w:t>
                  </w:r>
                </w:p>
                <w:p w14:paraId="50DD2C61" w14:textId="77777777" w:rsidR="007E52D1" w:rsidRPr="00740BCD" w:rsidRDefault="007E52D1" w:rsidP="007E52D1">
                  <w:pPr>
                    <w:pStyle w:val="TAL"/>
                    <w:rPr>
                      <w:b/>
                      <w:i/>
                      <w:szCs w:val="22"/>
                      <w:lang w:eastAsia="sv-SE"/>
                    </w:rPr>
                  </w:pPr>
                  <w:r w:rsidRPr="00740BCD">
                    <w:rPr>
                      <w:bCs/>
                      <w:iCs/>
                      <w:szCs w:val="22"/>
                      <w:lang w:eastAsia="sv-SE"/>
                    </w:rPr>
                    <w:t>Configures the DL PRS for propagation delay compensation. When configured, the UE measures the UE Rx-Tx time difference based on the reference signals configured in this field.</w:t>
                  </w:r>
                </w:p>
              </w:tc>
            </w:tr>
          </w:tbl>
          <w:p w14:paraId="24348270" w14:textId="77777777" w:rsidR="007E52D1" w:rsidRDefault="007E52D1" w:rsidP="003C39F1">
            <w:pPr>
              <w:tabs>
                <w:tab w:val="left" w:pos="1304"/>
                <w:tab w:val="left" w:pos="2880"/>
              </w:tabs>
              <w:spacing w:beforeLines="50" w:before="120"/>
              <w:jc w:val="left"/>
              <w:rPr>
                <w:iCs/>
                <w:kern w:val="2"/>
                <w:lang w:eastAsia="zh-CN"/>
              </w:rPr>
            </w:pPr>
          </w:p>
          <w:p w14:paraId="39BE5A93" w14:textId="18DF8EB0" w:rsidR="007E52D1" w:rsidRPr="003C39F1" w:rsidRDefault="007E52D1" w:rsidP="003C39F1">
            <w:pPr>
              <w:tabs>
                <w:tab w:val="left" w:pos="1304"/>
                <w:tab w:val="left" w:pos="2880"/>
              </w:tabs>
              <w:spacing w:beforeLines="50" w:before="120"/>
              <w:jc w:val="left"/>
              <w:rPr>
                <w:iCs/>
                <w:kern w:val="2"/>
                <w:lang w:eastAsia="zh-CN"/>
              </w:rPr>
            </w:pPr>
            <w:r>
              <w:rPr>
                <w:iCs/>
                <w:kern w:val="2"/>
                <w:lang w:eastAsia="zh-CN"/>
              </w:rPr>
              <w:t xml:space="preserve">With the above, we are fine with majority view not to adopt the TP. </w:t>
            </w:r>
          </w:p>
        </w:tc>
      </w:tr>
    </w:tbl>
    <w:p w14:paraId="4236E7E1" w14:textId="77777777" w:rsidR="00DE0EF9" w:rsidRDefault="00DE0EF9">
      <w:pPr>
        <w:spacing w:beforeLines="50" w:before="120"/>
        <w:rPr>
          <w:kern w:val="2"/>
          <w:lang w:eastAsia="zh-CN"/>
        </w:rPr>
      </w:pPr>
    </w:p>
    <w:p w14:paraId="570856A7" w14:textId="033E1D31" w:rsidR="00420750" w:rsidRDefault="00420750" w:rsidP="00420750">
      <w:pPr>
        <w:spacing w:beforeLines="50" w:before="120" w:after="240"/>
        <w:rPr>
          <w:b/>
          <w:u w:val="single"/>
          <w:lang w:eastAsia="zh-CN"/>
        </w:rPr>
      </w:pPr>
      <w:r>
        <w:rPr>
          <w:rFonts w:hint="eastAsia"/>
          <w:b/>
          <w:u w:val="single"/>
          <w:lang w:eastAsia="zh-CN"/>
        </w:rPr>
        <w:t>S</w:t>
      </w:r>
      <w:r>
        <w:rPr>
          <w:b/>
          <w:u w:val="single"/>
          <w:lang w:eastAsia="zh-CN"/>
        </w:rPr>
        <w:t>ummary of the status question 3-1 based on inputs for the first round</w:t>
      </w:r>
    </w:p>
    <w:p w14:paraId="5BA5CC12" w14:textId="3160EE69" w:rsidR="00420750" w:rsidRDefault="00420750" w:rsidP="00420750">
      <w:pPr>
        <w:spacing w:beforeLines="50" w:before="120"/>
        <w:rPr>
          <w:b/>
          <w:lang w:val="en-GB"/>
        </w:rPr>
      </w:pPr>
      <w:r>
        <w:rPr>
          <w:b/>
          <w:color w:val="000000" w:themeColor="text1"/>
          <w:lang w:eastAsia="zh-CN"/>
        </w:rPr>
        <w:t>FL</w:t>
      </w:r>
      <w:r>
        <w:rPr>
          <w:color w:val="000000" w:themeColor="text1"/>
          <w:lang w:eastAsia="zh-CN"/>
        </w:rPr>
        <w:t xml:space="preserve">: All companies are fine not to adopt the TP, so we can close this discussion of issue 2. Note that I don’t think we need any explicit conclusion on this in the chairman notes, so I will not recommend anything to Chairman for approval.   </w:t>
      </w:r>
    </w:p>
    <w:p w14:paraId="69F0D42B" w14:textId="77777777" w:rsidR="00420750" w:rsidRDefault="00420750">
      <w:pPr>
        <w:spacing w:beforeLines="50" w:before="120"/>
        <w:rPr>
          <w:kern w:val="2"/>
          <w:lang w:eastAsia="zh-CN"/>
        </w:rPr>
      </w:pPr>
    </w:p>
    <w:p w14:paraId="4F6A80D9" w14:textId="77777777" w:rsidR="00DE0EF9" w:rsidRDefault="00E60C5A">
      <w:pPr>
        <w:pStyle w:val="10"/>
        <w:numPr>
          <w:ilvl w:val="0"/>
          <w:numId w:val="0"/>
        </w:numPr>
        <w:ind w:left="432" w:hanging="432"/>
      </w:pPr>
      <w:r>
        <w:t>References</w:t>
      </w:r>
    </w:p>
    <w:bookmarkEnd w:id="2"/>
    <w:bookmarkEnd w:id="9"/>
    <w:bookmarkEnd w:id="10"/>
    <w:bookmarkEnd w:id="11"/>
    <w:p w14:paraId="43DDE411" w14:textId="77777777" w:rsidR="00DE0EF9" w:rsidRDefault="00E60C5A">
      <w:pPr>
        <w:pStyle w:val="afc"/>
        <w:numPr>
          <w:ilvl w:val="0"/>
          <w:numId w:val="17"/>
        </w:numPr>
      </w:pPr>
      <w:r>
        <w:t>R1-2203190</w:t>
      </w:r>
      <w:r>
        <w:tab/>
        <w:t>The remaining issue on propagation delay compensation enhancements</w:t>
      </w:r>
      <w:r>
        <w:tab/>
        <w:t>ZTE</w:t>
      </w:r>
    </w:p>
    <w:p w14:paraId="328334D9" w14:textId="77777777" w:rsidR="00DE0EF9" w:rsidRDefault="00E60C5A">
      <w:pPr>
        <w:pStyle w:val="afc"/>
        <w:numPr>
          <w:ilvl w:val="0"/>
          <w:numId w:val="17"/>
        </w:numPr>
      </w:pPr>
      <w:r>
        <w:t>R1-2203275</w:t>
      </w:r>
      <w:r>
        <w:tab/>
        <w:t>Maintenance of Rel-17 URLLC/IIoT Propagation Delay Compensation</w:t>
      </w:r>
      <w:r>
        <w:tab/>
        <w:t>Nokia, Nokia Shanghai Bell</w:t>
      </w:r>
    </w:p>
    <w:p w14:paraId="6E8F260C" w14:textId="77777777" w:rsidR="00DE0EF9" w:rsidRDefault="00E60C5A">
      <w:pPr>
        <w:pStyle w:val="afc"/>
        <w:numPr>
          <w:ilvl w:val="0"/>
          <w:numId w:val="17"/>
        </w:numPr>
      </w:pPr>
      <w:r>
        <w:t>R1-2203399</w:t>
      </w:r>
      <w:r>
        <w:tab/>
        <w:t>Remaining Issues for Propagation Delay Compensation Enhancements</w:t>
      </w:r>
      <w:r>
        <w:tab/>
        <w:t>Ericsson</w:t>
      </w:r>
    </w:p>
    <w:p w14:paraId="04B38390" w14:textId="77777777" w:rsidR="00DE0EF9" w:rsidRDefault="00E60C5A">
      <w:pPr>
        <w:pStyle w:val="afc"/>
        <w:numPr>
          <w:ilvl w:val="0"/>
          <w:numId w:val="17"/>
        </w:numPr>
      </w:pPr>
      <w:r>
        <w:t>R1-2204004</w:t>
      </w:r>
      <w:r>
        <w:tab/>
        <w:t>Remaining issues of URLLC PDC</w:t>
      </w:r>
      <w:r>
        <w:tab/>
        <w:t>OPPO</w:t>
      </w:r>
    </w:p>
    <w:p w14:paraId="75CADFAF" w14:textId="77777777" w:rsidR="00DE0EF9" w:rsidRDefault="00E60C5A">
      <w:pPr>
        <w:pStyle w:val="afc"/>
        <w:numPr>
          <w:ilvl w:val="0"/>
          <w:numId w:val="17"/>
        </w:numPr>
      </w:pPr>
      <w:r>
        <w:t>R1-2204893</w:t>
      </w:r>
      <w:r>
        <w:tab/>
        <w:t>Other remaining issues for URLLC and IIoT</w:t>
      </w:r>
      <w:r>
        <w:tab/>
        <w:t>Huawei, HiSilicon</w:t>
      </w:r>
    </w:p>
    <w:p w14:paraId="02F43B82" w14:textId="77777777" w:rsidR="00DE0EF9" w:rsidRDefault="00DE0EF9">
      <w:pPr>
        <w:pStyle w:val="afc"/>
        <w:ind w:left="420"/>
        <w:rPr>
          <w:lang w:eastAsia="zh-CN"/>
        </w:rPr>
      </w:pPr>
    </w:p>
    <w:p w14:paraId="6E9B9250" w14:textId="77777777" w:rsidR="00DE0EF9" w:rsidRDefault="00DE0EF9">
      <w:pPr>
        <w:pStyle w:val="afc"/>
        <w:ind w:left="420"/>
        <w:rPr>
          <w:lang w:eastAsia="zh-CN"/>
        </w:rPr>
      </w:pPr>
    </w:p>
    <w:p w14:paraId="6148E7B8" w14:textId="77777777" w:rsidR="00DE0EF9" w:rsidRDefault="00E60C5A">
      <w:pPr>
        <w:pStyle w:val="10"/>
        <w:numPr>
          <w:ilvl w:val="0"/>
          <w:numId w:val="0"/>
        </w:numPr>
        <w:spacing w:before="240"/>
        <w:ind w:left="432" w:hanging="432"/>
        <w:rPr>
          <w:lang w:eastAsia="zh-CN"/>
        </w:rPr>
      </w:pPr>
      <w:r>
        <w:rPr>
          <w:lang w:eastAsia="zh-CN"/>
        </w:rPr>
        <w:t>Appendix Agreements in the past meetings</w:t>
      </w:r>
    </w:p>
    <w:p w14:paraId="44EE7AE6" w14:textId="77777777" w:rsidR="00DE0EF9" w:rsidRDefault="00E60C5A">
      <w:pPr>
        <w:spacing w:after="360"/>
        <w:rPr>
          <w:b/>
          <w:color w:val="000000"/>
          <w:u w:val="single"/>
          <w:lang w:eastAsia="zh-CN"/>
        </w:rPr>
      </w:pPr>
      <w:r>
        <w:rPr>
          <w:b/>
          <w:kern w:val="2"/>
          <w:u w:val="single"/>
          <w:lang w:val="en-GB" w:eastAsia="zh-CN"/>
        </w:rPr>
        <w:t>RAN1#102-e</w:t>
      </w:r>
    </w:p>
    <w:p w14:paraId="0BEDA977" w14:textId="77777777" w:rsidR="00DE0EF9" w:rsidRDefault="00E60C5A">
      <w:r>
        <w:rPr>
          <w:highlight w:val="green"/>
        </w:rPr>
        <w:lastRenderedPageBreak/>
        <w:t>Agreements</w:t>
      </w:r>
      <w:r>
        <w:t>:</w:t>
      </w:r>
    </w:p>
    <w:p w14:paraId="378B00E4" w14:textId="77777777" w:rsidR="00DE0EF9" w:rsidRDefault="00E60C5A">
      <w:pPr>
        <w:numPr>
          <w:ilvl w:val="0"/>
          <w:numId w:val="18"/>
        </w:numPr>
        <w:autoSpaceDE/>
        <w:autoSpaceDN/>
        <w:adjustRightInd/>
        <w:snapToGrid/>
        <w:spacing w:after="0" w:line="259" w:lineRule="auto"/>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DE0EF9" w14:paraId="2EDD7492"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DE951" w14:textId="77777777" w:rsidR="00DE0EF9" w:rsidRDefault="00E60C5A">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DCB500" w14:textId="77777777" w:rsidR="00DE0EF9" w:rsidRDefault="00E60C5A">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7C0C" w14:textId="77777777" w:rsidR="00DE0EF9" w:rsidRDefault="00E60C5A">
            <w:pPr>
              <w:keepNext/>
              <w:jc w:val="center"/>
              <w:rPr>
                <w:b/>
                <w:bCs/>
                <w:sz w:val="18"/>
                <w:szCs w:val="18"/>
              </w:rPr>
            </w:pPr>
            <w:r>
              <w:rPr>
                <w:b/>
                <w:bCs/>
                <w:sz w:val="18"/>
                <w:szCs w:val="18"/>
              </w:rPr>
              <w:t xml:space="preserve">5GS synchronicity budget requirement </w:t>
            </w:r>
          </w:p>
          <w:p w14:paraId="085B90EF" w14:textId="77777777" w:rsidR="00DE0EF9" w:rsidRDefault="00E60C5A">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D3D99F" w14:textId="77777777" w:rsidR="00DE0EF9" w:rsidRDefault="00E60C5A">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507676" w14:textId="77777777" w:rsidR="00DE0EF9" w:rsidRDefault="00E60C5A">
            <w:pPr>
              <w:keepNext/>
              <w:jc w:val="center"/>
              <w:rPr>
                <w:b/>
                <w:bCs/>
                <w:sz w:val="18"/>
                <w:szCs w:val="18"/>
              </w:rPr>
            </w:pPr>
            <w:r>
              <w:rPr>
                <w:b/>
                <w:bCs/>
                <w:sz w:val="18"/>
                <w:szCs w:val="18"/>
              </w:rPr>
              <w:t>Scenario</w:t>
            </w:r>
          </w:p>
        </w:tc>
      </w:tr>
      <w:tr w:rsidR="00DE0EF9" w14:paraId="718F198C"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DC781" w14:textId="77777777" w:rsidR="00DE0EF9" w:rsidRDefault="00E60C5A">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16B57C2" w14:textId="77777777" w:rsidR="00DE0EF9" w:rsidRDefault="00E60C5A">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3E129AA6" w14:textId="77777777" w:rsidR="00DE0EF9" w:rsidRDefault="00E60C5A">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6AC3AA58" w14:textId="77777777" w:rsidR="00DE0EF9" w:rsidRDefault="00E60C5A">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6F6ADC37" w14:textId="77777777" w:rsidR="00DE0EF9" w:rsidRDefault="00E60C5A">
            <w:pPr>
              <w:keepNext/>
              <w:numPr>
                <w:ilvl w:val="0"/>
                <w:numId w:val="19"/>
              </w:numPr>
              <w:overflowPunct w:val="0"/>
              <w:adjustRightInd/>
              <w:spacing w:line="259" w:lineRule="auto"/>
              <w:jc w:val="left"/>
              <w:textAlignment w:val="baseline"/>
              <w:rPr>
                <w:sz w:val="18"/>
                <w:szCs w:val="18"/>
              </w:rPr>
            </w:pPr>
            <w:r>
              <w:rPr>
                <w:sz w:val="18"/>
                <w:szCs w:val="18"/>
              </w:rPr>
              <w:t>Control-to-control communication for industrial controller</w:t>
            </w:r>
          </w:p>
        </w:tc>
      </w:tr>
      <w:tr w:rsidR="00DE0EF9" w14:paraId="068AAEB2"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D3FB89" w14:textId="77777777" w:rsidR="00DE0EF9" w:rsidRDefault="00E60C5A">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4656AFE" w14:textId="77777777" w:rsidR="00DE0EF9" w:rsidRDefault="00E60C5A">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71C68343" w14:textId="77777777" w:rsidR="00DE0EF9" w:rsidRDefault="00E60C5A">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67A69E3E" w14:textId="77777777" w:rsidR="00DE0EF9" w:rsidRDefault="00E60C5A">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E11A8EE" w14:textId="77777777" w:rsidR="00DE0EF9" w:rsidRDefault="00E60C5A">
            <w:pPr>
              <w:keepNext/>
              <w:numPr>
                <w:ilvl w:val="0"/>
                <w:numId w:val="19"/>
              </w:numPr>
              <w:adjustRightInd/>
              <w:spacing w:line="259" w:lineRule="auto"/>
              <w:jc w:val="left"/>
              <w:rPr>
                <w:sz w:val="18"/>
                <w:szCs w:val="18"/>
              </w:rPr>
            </w:pPr>
            <w:r>
              <w:rPr>
                <w:sz w:val="18"/>
                <w:szCs w:val="18"/>
              </w:rPr>
              <w:t>Smart Grid: synchronicity between PMUs</w:t>
            </w:r>
          </w:p>
        </w:tc>
      </w:tr>
    </w:tbl>
    <w:p w14:paraId="115C9C70" w14:textId="77777777" w:rsidR="00DE0EF9" w:rsidRDefault="00DE0EF9"/>
    <w:p w14:paraId="28EA29E3" w14:textId="77777777" w:rsidR="00DE0EF9" w:rsidRDefault="00E60C5A">
      <w:r>
        <w:rPr>
          <w:highlight w:val="green"/>
        </w:rPr>
        <w:t>Agreements</w:t>
      </w:r>
      <w:r>
        <w:t>:</w:t>
      </w:r>
    </w:p>
    <w:p w14:paraId="3A55C1F5" w14:textId="77777777" w:rsidR="00DE0EF9" w:rsidRDefault="00E60C5A">
      <w:pPr>
        <w:numPr>
          <w:ilvl w:val="0"/>
          <w:numId w:val="18"/>
        </w:numPr>
        <w:adjustRightInd/>
        <w:spacing w:line="259" w:lineRule="auto"/>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06FE9B57" w14:textId="77777777" w:rsidR="00DE0EF9" w:rsidRDefault="00DE0EF9"/>
    <w:p w14:paraId="709A0915" w14:textId="77777777" w:rsidR="00DE0EF9" w:rsidRDefault="00E60C5A">
      <w:r>
        <w:rPr>
          <w:highlight w:val="green"/>
        </w:rPr>
        <w:t>Agreements</w:t>
      </w:r>
      <w:r>
        <w:t>:</w:t>
      </w:r>
    </w:p>
    <w:p w14:paraId="605B5879" w14:textId="77777777" w:rsidR="00DE0EF9" w:rsidRDefault="00E60C5A">
      <w:r>
        <w:rPr>
          <w:color w:val="000000"/>
        </w:rPr>
        <w:t xml:space="preserve">For 5GS synchronicity budget requirement, </w:t>
      </w:r>
    </w:p>
    <w:p w14:paraId="2B5DFEE3" w14:textId="77777777" w:rsidR="00DE0EF9" w:rsidRDefault="00E60C5A">
      <w:pPr>
        <w:numPr>
          <w:ilvl w:val="0"/>
          <w:numId w:val="14"/>
        </w:numPr>
        <w:adjustRightInd/>
        <w:spacing w:line="252" w:lineRule="auto"/>
        <w:ind w:left="785"/>
        <w:contextualSpacing/>
        <w:jc w:val="left"/>
      </w:pPr>
      <w:r>
        <w:t xml:space="preserve">One Uu interface is assumed for smart grid. </w:t>
      </w:r>
    </w:p>
    <w:p w14:paraId="500817A4" w14:textId="77777777" w:rsidR="00DE0EF9" w:rsidRDefault="00E60C5A">
      <w:pPr>
        <w:numPr>
          <w:ilvl w:val="0"/>
          <w:numId w:val="14"/>
        </w:numPr>
        <w:adjustRightInd/>
        <w:spacing w:line="252" w:lineRule="auto"/>
        <w:ind w:left="785"/>
        <w:contextualSpacing/>
        <w:jc w:val="left"/>
        <w:rPr>
          <w:color w:val="1F497D"/>
          <w:szCs w:val="21"/>
        </w:rPr>
      </w:pPr>
      <w:r>
        <w:t>Two Uu interfaces are assumed for control-to-control.</w:t>
      </w:r>
    </w:p>
    <w:p w14:paraId="617FCBDD" w14:textId="77777777" w:rsidR="00DE0EF9" w:rsidRDefault="00DE0EF9">
      <w:pPr>
        <w:rPr>
          <w:color w:val="1F497D"/>
          <w:szCs w:val="21"/>
        </w:rPr>
      </w:pPr>
    </w:p>
    <w:p w14:paraId="7EBCBC97" w14:textId="77777777" w:rsidR="00DE0EF9" w:rsidRDefault="00E60C5A">
      <w:r>
        <w:rPr>
          <w:highlight w:val="green"/>
        </w:rPr>
        <w:t>Agreements</w:t>
      </w:r>
      <w:r>
        <w:t>:</w:t>
      </w:r>
    </w:p>
    <w:p w14:paraId="299BEEDC" w14:textId="77777777" w:rsidR="00DE0EF9" w:rsidRDefault="00E60C5A">
      <w:r>
        <w:rPr>
          <w:color w:val="000000"/>
        </w:rPr>
        <w:t xml:space="preserve">For BS transmit timing error, further study the following three options: </w:t>
      </w:r>
    </w:p>
    <w:p w14:paraId="5E272717" w14:textId="77777777" w:rsidR="00DE0EF9" w:rsidRDefault="00E60C5A">
      <w:pPr>
        <w:numPr>
          <w:ilvl w:val="0"/>
          <w:numId w:val="14"/>
        </w:numPr>
        <w:adjustRightInd/>
        <w:spacing w:line="252" w:lineRule="auto"/>
        <w:ind w:left="785"/>
        <w:contextualSpacing/>
        <w:jc w:val="left"/>
      </w:pPr>
      <w:r>
        <w:rPr>
          <w:b/>
          <w:bCs/>
        </w:rPr>
        <w:t>Option 1</w:t>
      </w:r>
      <w:r>
        <w:t>:</w:t>
      </w:r>
      <w:r>
        <w:rPr>
          <w:b/>
          <w:bCs/>
          <w:color w:val="000000"/>
        </w:rPr>
        <w:t xml:space="preserve"> </w:t>
      </w:r>
      <w:r>
        <w:rPr>
          <w:color w:val="000000"/>
        </w:rPr>
        <w:t>65 ns</w:t>
      </w:r>
      <w:r>
        <w:t xml:space="preserve"> </w:t>
      </w:r>
    </w:p>
    <w:p w14:paraId="1F138DE6" w14:textId="77777777" w:rsidR="00DE0EF9" w:rsidRDefault="00E60C5A">
      <w:pPr>
        <w:numPr>
          <w:ilvl w:val="0"/>
          <w:numId w:val="14"/>
        </w:numPr>
        <w:adjustRightInd/>
        <w:spacing w:line="252" w:lineRule="auto"/>
        <w:ind w:left="785"/>
        <w:contextualSpacing/>
        <w:jc w:val="left"/>
      </w:pPr>
      <w:r>
        <w:rPr>
          <w:b/>
          <w:bCs/>
        </w:rPr>
        <w:t>Option 2</w:t>
      </w:r>
      <w:r>
        <w:t>:±130ns for the indoor scenario and ±200ns for the smart grid scenario</w:t>
      </w:r>
    </w:p>
    <w:p w14:paraId="4C3783A6" w14:textId="77777777" w:rsidR="00DE0EF9" w:rsidRDefault="00E60C5A">
      <w:pPr>
        <w:numPr>
          <w:ilvl w:val="0"/>
          <w:numId w:val="14"/>
        </w:numPr>
        <w:adjustRightInd/>
        <w:spacing w:line="252" w:lineRule="auto"/>
        <w:ind w:left="785"/>
        <w:contextualSpacing/>
        <w:jc w:val="left"/>
      </w:pPr>
      <w:r>
        <w:rPr>
          <w:b/>
          <w:bCs/>
        </w:rPr>
        <w:t>Option 3</w:t>
      </w:r>
      <w:r>
        <w:t xml:space="preserve">:82.5 </w:t>
      </w:r>
      <w:r>
        <w:rPr>
          <w:color w:val="000000"/>
        </w:rPr>
        <w:t>ns</w:t>
      </w:r>
    </w:p>
    <w:p w14:paraId="08C26202" w14:textId="77777777" w:rsidR="00DE0EF9" w:rsidRDefault="00DE0EF9">
      <w:pPr>
        <w:rPr>
          <w:color w:val="1F497D"/>
          <w:szCs w:val="21"/>
        </w:rPr>
      </w:pPr>
    </w:p>
    <w:p w14:paraId="24368D04" w14:textId="77777777" w:rsidR="00DE0EF9" w:rsidRDefault="00E60C5A">
      <w:r>
        <w:rPr>
          <w:highlight w:val="green"/>
        </w:rPr>
        <w:t>Agreements</w:t>
      </w:r>
      <w:r>
        <w:t>:</w:t>
      </w:r>
    </w:p>
    <w:p w14:paraId="5BCCA553" w14:textId="77777777" w:rsidR="00DE0EF9" w:rsidRDefault="00E60C5A">
      <w:pPr>
        <w:rPr>
          <w:color w:val="1F497D"/>
        </w:rPr>
      </w:pPr>
      <w:r>
        <w:rPr>
          <w:color w:val="000000"/>
        </w:rPr>
        <w:t xml:space="preserve">The value defined in Table 7.1.2-1 for initial transmit timing error (Te) in TS 38.133 should be considered for evaluation of the time synchronization.  </w:t>
      </w:r>
    </w:p>
    <w:p w14:paraId="54EF36F2" w14:textId="77777777" w:rsidR="00DE0EF9" w:rsidRDefault="00DE0EF9">
      <w:pPr>
        <w:rPr>
          <w:color w:val="1F497D"/>
          <w:szCs w:val="21"/>
        </w:rPr>
      </w:pPr>
    </w:p>
    <w:p w14:paraId="781BBAED" w14:textId="77777777" w:rsidR="00DE0EF9" w:rsidRDefault="00E60C5A">
      <w:r>
        <w:rPr>
          <w:highlight w:val="green"/>
        </w:rPr>
        <w:t>Agreements</w:t>
      </w:r>
      <w:r>
        <w:t>:</w:t>
      </w:r>
    </w:p>
    <w:p w14:paraId="5ADF0E35" w14:textId="77777777" w:rsidR="00DE0EF9" w:rsidRDefault="00E60C5A">
      <w:r>
        <w:rPr>
          <w:color w:val="000000"/>
        </w:rPr>
        <w:t xml:space="preserve">Asymmetry between downlink and uplink channel for control-to-control scenario is not considered.  </w:t>
      </w:r>
    </w:p>
    <w:p w14:paraId="3A30E7B0" w14:textId="77777777" w:rsidR="00DE0EF9" w:rsidRDefault="00DE0EF9">
      <w:pPr>
        <w:rPr>
          <w:color w:val="1F497D"/>
          <w:szCs w:val="21"/>
        </w:rPr>
      </w:pPr>
    </w:p>
    <w:p w14:paraId="01351C04" w14:textId="77777777" w:rsidR="00DE0EF9" w:rsidRDefault="00E60C5A">
      <w:r>
        <w:rPr>
          <w:highlight w:val="green"/>
        </w:rPr>
        <w:t>Agreements</w:t>
      </w:r>
      <w:r>
        <w:t>:</w:t>
      </w:r>
    </w:p>
    <w:p w14:paraId="6D806718" w14:textId="77777777" w:rsidR="00DE0EF9" w:rsidRDefault="00E60C5A">
      <w:r>
        <w:rPr>
          <w:color w:val="000000"/>
        </w:rPr>
        <w:t xml:space="preserve">100 ns is assumed for BS detecting error.  </w:t>
      </w:r>
    </w:p>
    <w:p w14:paraId="71FFF2E9" w14:textId="77777777" w:rsidR="00DE0EF9" w:rsidRDefault="00DE0EF9">
      <w:pPr>
        <w:rPr>
          <w:color w:val="1F497D"/>
          <w:szCs w:val="21"/>
        </w:rPr>
      </w:pPr>
    </w:p>
    <w:p w14:paraId="0316CF4E" w14:textId="77777777" w:rsidR="00DE0EF9" w:rsidRDefault="00E60C5A">
      <w:r>
        <w:rPr>
          <w:highlight w:val="green"/>
        </w:rPr>
        <w:t>Agreements</w:t>
      </w:r>
      <w:r>
        <w:t>:</w:t>
      </w:r>
    </w:p>
    <w:p w14:paraId="1D1BA427" w14:textId="77777777" w:rsidR="00DE0EF9" w:rsidRDefault="00E60C5A">
      <w:r>
        <w:rPr>
          <w:color w:val="000000"/>
        </w:rPr>
        <w:t xml:space="preserve">Timing advance adjustment accuracy defined in Table 7.3.2.2-1 in TS 38.133 is assumed for evaluation of the time synchronization.   </w:t>
      </w:r>
    </w:p>
    <w:p w14:paraId="48752437" w14:textId="77777777" w:rsidR="00DE0EF9" w:rsidRDefault="00E60C5A">
      <w:r>
        <w:rPr>
          <w:highlight w:val="green"/>
        </w:rPr>
        <w:t>Agreements</w:t>
      </w:r>
      <w:r>
        <w:t>:</w:t>
      </w:r>
    </w:p>
    <w:p w14:paraId="50FB3DBA" w14:textId="77777777" w:rsidR="00DE0EF9" w:rsidRDefault="00E60C5A">
      <w:r>
        <w:rPr>
          <w:color w:val="000000"/>
        </w:rPr>
        <w:lastRenderedPageBreak/>
        <w:t xml:space="preserve">Both 15 kHz and 30 kHz are assumed for both control-to-control and smart grid for evaluation of the time synchronization.   </w:t>
      </w:r>
    </w:p>
    <w:p w14:paraId="517BEA0D" w14:textId="77777777" w:rsidR="00DE0EF9" w:rsidRDefault="00DE0EF9"/>
    <w:p w14:paraId="19CEDAA1" w14:textId="77777777" w:rsidR="00DE0EF9" w:rsidRDefault="00E60C5A">
      <w:r>
        <w:rPr>
          <w:highlight w:val="green"/>
        </w:rPr>
        <w:t>Agreements</w:t>
      </w:r>
      <w:r>
        <w:t>:</w:t>
      </w:r>
    </w:p>
    <w:p w14:paraId="2FA6072A" w14:textId="77777777" w:rsidR="00DE0EF9" w:rsidRDefault="00E60C5A">
      <w:r>
        <w:rPr>
          <w:color w:val="000000"/>
        </w:rPr>
        <w:t xml:space="preserve">Send an LS to RAN2 with the content including      </w:t>
      </w:r>
    </w:p>
    <w:p w14:paraId="0F6DA456" w14:textId="77777777" w:rsidR="00DE0EF9" w:rsidRDefault="00E60C5A">
      <w:pPr>
        <w:numPr>
          <w:ilvl w:val="0"/>
          <w:numId w:val="20"/>
        </w:numPr>
        <w:adjustRightInd/>
        <w:spacing w:beforeLines="50" w:before="120" w:after="240" w:line="259" w:lineRule="auto"/>
        <w:ind w:left="1434" w:hanging="357"/>
        <w:contextualSpacing/>
        <w:jc w:val="left"/>
      </w:pPr>
      <w:r>
        <w:t>Inform RAN2 the two representative use cases concluded in RAN1 for further study;</w:t>
      </w:r>
    </w:p>
    <w:p w14:paraId="7C46350E" w14:textId="77777777" w:rsidR="00DE0EF9" w:rsidRDefault="00E60C5A">
      <w:pPr>
        <w:numPr>
          <w:ilvl w:val="0"/>
          <w:numId w:val="20"/>
        </w:numPr>
        <w:adjustRightInd/>
        <w:spacing w:beforeLines="50" w:before="120" w:after="240" w:line="259" w:lineRule="auto"/>
        <w:ind w:left="1434" w:hanging="357"/>
        <w:contextualSpacing/>
        <w:jc w:val="left"/>
      </w:pPr>
      <w:r>
        <w:t>Ask RAN2 for input about Uu interface error budget for each of the two use cases;</w:t>
      </w:r>
    </w:p>
    <w:p w14:paraId="2C6E54AC" w14:textId="77777777" w:rsidR="00DE0EF9" w:rsidRDefault="00DE0EF9"/>
    <w:p w14:paraId="1FB30442" w14:textId="77777777" w:rsidR="00DE0EF9" w:rsidRDefault="00E60C5A">
      <w:pPr>
        <w:rPr>
          <w:highlight w:val="green"/>
        </w:rPr>
      </w:pPr>
      <w:r>
        <w:rPr>
          <w:highlight w:val="green"/>
        </w:rPr>
        <w:t>Agreements:</w:t>
      </w:r>
    </w:p>
    <w:p w14:paraId="31B70D2D" w14:textId="77777777" w:rsidR="00DE0EF9" w:rsidRDefault="00E60C5A">
      <w:r>
        <w:t xml:space="preserve">The following options for propagation delay compensation are further studied in RAN1  </w:t>
      </w:r>
    </w:p>
    <w:p w14:paraId="56814FD6" w14:textId="77777777" w:rsidR="00DE0EF9" w:rsidRDefault="00E60C5A">
      <w:pPr>
        <w:numPr>
          <w:ilvl w:val="0"/>
          <w:numId w:val="20"/>
        </w:numPr>
        <w:adjustRightInd/>
        <w:spacing w:line="259" w:lineRule="auto"/>
        <w:contextualSpacing/>
      </w:pPr>
      <w:r>
        <w:rPr>
          <w:b/>
          <w:bCs/>
        </w:rPr>
        <w:t>Option 1</w:t>
      </w:r>
      <w:r>
        <w:t>: TA-based propagation delay</w:t>
      </w:r>
    </w:p>
    <w:p w14:paraId="39E0B270" w14:textId="77777777" w:rsidR="00DE0EF9" w:rsidRDefault="00E60C5A">
      <w:pPr>
        <w:numPr>
          <w:ilvl w:val="1"/>
          <w:numId w:val="20"/>
        </w:numPr>
        <w:adjustRightInd/>
        <w:spacing w:beforeLines="50" w:before="120" w:after="240" w:line="259" w:lineRule="auto"/>
        <w:ind w:left="2154" w:hanging="357"/>
        <w:contextualSpacing/>
      </w:pPr>
      <w:r>
        <w:rPr>
          <w:b/>
          <w:bCs/>
        </w:rPr>
        <w:t>Option 1a</w:t>
      </w:r>
      <w:r>
        <w:t>: Propagation delay estimation based on legacy Timing advance (potentially with enhanced TA indication granularity).</w:t>
      </w:r>
    </w:p>
    <w:p w14:paraId="7C2A4987" w14:textId="77777777" w:rsidR="00DE0EF9" w:rsidRDefault="00DE0EF9">
      <w:pPr>
        <w:spacing w:beforeLines="50" w:before="120" w:after="240"/>
        <w:ind w:left="2154"/>
        <w:contextualSpacing/>
      </w:pPr>
    </w:p>
    <w:p w14:paraId="7D53ADE2" w14:textId="77777777" w:rsidR="00DE0EF9" w:rsidRDefault="00E60C5A">
      <w:pPr>
        <w:numPr>
          <w:ilvl w:val="1"/>
          <w:numId w:val="20"/>
        </w:numPr>
        <w:adjustRightInd/>
        <w:spacing w:beforeLines="50" w:before="120" w:line="259" w:lineRule="auto"/>
        <w:ind w:left="2160"/>
        <w:contextualSpacing/>
      </w:pPr>
      <w:r>
        <w:rPr>
          <w:b/>
          <w:bCs/>
        </w:rPr>
        <w:t>Option 1b</w:t>
      </w:r>
      <w:r>
        <w:t>: Propagation delay estimation based on timing advanced enhanced for time synchronization (as 1a but with updated RAN4 requirements to TA adjustment error and Te)</w:t>
      </w:r>
    </w:p>
    <w:p w14:paraId="0E42C266" w14:textId="77777777" w:rsidR="00DE0EF9" w:rsidRDefault="00DE0EF9">
      <w:pPr>
        <w:ind w:left="720"/>
        <w:contextualSpacing/>
      </w:pPr>
    </w:p>
    <w:p w14:paraId="322869F2" w14:textId="77777777" w:rsidR="00DE0EF9" w:rsidRDefault="00E60C5A">
      <w:pPr>
        <w:numPr>
          <w:ilvl w:val="1"/>
          <w:numId w:val="20"/>
        </w:numPr>
        <w:adjustRightInd/>
        <w:spacing w:beforeLines="50" w:before="120" w:line="259" w:lineRule="auto"/>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537526CE" w14:textId="77777777" w:rsidR="00DE0EF9" w:rsidRDefault="00DE0EF9">
      <w:pPr>
        <w:spacing w:beforeLines="50" w:before="120"/>
        <w:ind w:left="2160"/>
        <w:contextualSpacing/>
      </w:pPr>
    </w:p>
    <w:p w14:paraId="505E8806" w14:textId="77777777" w:rsidR="00DE0EF9" w:rsidRDefault="00E60C5A">
      <w:pPr>
        <w:numPr>
          <w:ilvl w:val="0"/>
          <w:numId w:val="20"/>
        </w:numPr>
        <w:adjustRightInd/>
        <w:spacing w:line="259" w:lineRule="auto"/>
        <w:ind w:left="714" w:hanging="357"/>
        <w:contextualSpacing/>
      </w:pPr>
      <w:r>
        <w:rPr>
          <w:b/>
          <w:bCs/>
        </w:rPr>
        <w:t>Option 2</w:t>
      </w:r>
      <w:r>
        <w:t>: RTT based delay compensation:</w:t>
      </w:r>
    </w:p>
    <w:p w14:paraId="55952A31" w14:textId="77777777" w:rsidR="00DE0EF9" w:rsidRDefault="00E60C5A">
      <w:pPr>
        <w:numPr>
          <w:ilvl w:val="1"/>
          <w:numId w:val="20"/>
        </w:numPr>
        <w:adjustRightInd/>
        <w:spacing w:beforeLines="50" w:before="120" w:line="259" w:lineRule="auto"/>
        <w:ind w:left="2160"/>
        <w:contextualSpacing/>
      </w:pPr>
      <w:r>
        <w:t xml:space="preserve">Propagation delay estimation based on an RAN managed Rx-Tx procedure intended for time synchronization (FFS to expand or separate procedure/signaling to positioning). </w:t>
      </w:r>
    </w:p>
    <w:p w14:paraId="568075BD" w14:textId="77777777" w:rsidR="00DE0EF9" w:rsidRDefault="00DE0EF9"/>
    <w:p w14:paraId="1931A8A2" w14:textId="77777777" w:rsidR="00DE0EF9" w:rsidRDefault="00E60C5A">
      <w:r>
        <w:t xml:space="preserve">Draft LS R1-2007445 is </w:t>
      </w:r>
      <w:r>
        <w:rPr>
          <w:highlight w:val="green"/>
        </w:rPr>
        <w:t>approved</w:t>
      </w:r>
      <w:r>
        <w:t>, with final LS in R1-2007446.</w:t>
      </w:r>
    </w:p>
    <w:p w14:paraId="211F0195" w14:textId="77777777" w:rsidR="00DE0EF9" w:rsidRDefault="00DE0EF9"/>
    <w:p w14:paraId="3D8C637B" w14:textId="77777777" w:rsidR="00DE0EF9" w:rsidRDefault="00E60C5A">
      <w:pPr>
        <w:spacing w:after="360"/>
        <w:rPr>
          <w:b/>
          <w:color w:val="000000"/>
          <w:u w:val="single"/>
          <w:lang w:eastAsia="zh-CN"/>
        </w:rPr>
      </w:pPr>
      <w:r>
        <w:rPr>
          <w:b/>
          <w:kern w:val="2"/>
          <w:u w:val="single"/>
          <w:lang w:val="en-GB" w:eastAsia="zh-CN"/>
        </w:rPr>
        <w:t>RAN1#103-e</w:t>
      </w:r>
    </w:p>
    <w:p w14:paraId="4DD141EB" w14:textId="77777777" w:rsidR="00DE0EF9" w:rsidRDefault="00E60C5A">
      <w:pPr>
        <w:autoSpaceDE/>
        <w:autoSpaceDN/>
        <w:adjustRightInd/>
        <w:snapToGrid/>
        <w:spacing w:after="0"/>
        <w:jc w:val="left"/>
        <w:rPr>
          <w:rFonts w:eastAsia="Times New Roman"/>
          <w:sz w:val="20"/>
          <w:szCs w:val="20"/>
          <w:highlight w:val="green"/>
        </w:rPr>
      </w:pPr>
      <w:bookmarkStart w:id="15" w:name="OLE_LINK58"/>
      <w:r>
        <w:rPr>
          <w:rFonts w:eastAsia="Times New Roman"/>
          <w:sz w:val="20"/>
          <w:szCs w:val="20"/>
          <w:highlight w:val="green"/>
        </w:rPr>
        <w:t>Agreements:</w:t>
      </w:r>
    </w:p>
    <w:p w14:paraId="6FDAC536" w14:textId="77777777" w:rsidR="00DE0EF9" w:rsidRDefault="00E60C5A">
      <w:pPr>
        <w:numPr>
          <w:ilvl w:val="0"/>
          <w:numId w:val="21"/>
        </w:numPr>
        <w:autoSpaceDE/>
        <w:autoSpaceDN/>
        <w:adjustRightInd/>
        <w:snapToGrid/>
        <w:spacing w:after="0" w:line="259" w:lineRule="auto"/>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36CC9796" w14:textId="77777777" w:rsidR="00DE0EF9" w:rsidRDefault="00E60C5A">
      <w:pPr>
        <w:numPr>
          <w:ilvl w:val="0"/>
          <w:numId w:val="21"/>
        </w:numPr>
        <w:autoSpaceDE/>
        <w:autoSpaceDN/>
        <w:adjustRightInd/>
        <w:snapToGrid/>
        <w:spacing w:after="0" w:line="259" w:lineRule="auto"/>
        <w:jc w:val="left"/>
        <w:rPr>
          <w:rFonts w:eastAsia="Times New Roman"/>
          <w:sz w:val="20"/>
          <w:szCs w:val="20"/>
        </w:rPr>
      </w:pPr>
      <w:r>
        <w:rPr>
          <w:rFonts w:eastAsia="Times New Roman"/>
          <w:sz w:val="20"/>
          <w:szCs w:val="20"/>
        </w:rPr>
        <w:t>Asymmetry between downlink and uplink channel for smart grid scenario is not considered. </w:t>
      </w:r>
    </w:p>
    <w:p w14:paraId="61E02FC7" w14:textId="77777777" w:rsidR="00DE0EF9" w:rsidRDefault="00E60C5A">
      <w:pPr>
        <w:numPr>
          <w:ilvl w:val="0"/>
          <w:numId w:val="21"/>
        </w:numPr>
        <w:autoSpaceDE/>
        <w:autoSpaceDN/>
        <w:adjustRightInd/>
        <w:snapToGrid/>
        <w:spacing w:after="0" w:line="259" w:lineRule="auto"/>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7095E0C6" w14:textId="77777777" w:rsidR="00DE0EF9" w:rsidRDefault="00E60C5A">
      <w:pPr>
        <w:numPr>
          <w:ilvl w:val="0"/>
          <w:numId w:val="21"/>
        </w:numPr>
        <w:autoSpaceDE/>
        <w:autoSpaceDN/>
        <w:adjustRightInd/>
        <w:snapToGrid/>
        <w:spacing w:after="0" w:line="259" w:lineRule="auto"/>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40DCF2F5" w14:textId="77777777" w:rsidR="00DE0EF9" w:rsidRDefault="00DE0EF9">
      <w:pPr>
        <w:autoSpaceDE/>
        <w:autoSpaceDN/>
        <w:adjustRightInd/>
        <w:snapToGrid/>
        <w:spacing w:after="0"/>
        <w:jc w:val="left"/>
        <w:rPr>
          <w:rFonts w:eastAsia="Times New Roman"/>
          <w:i/>
          <w:iCs/>
          <w:sz w:val="20"/>
          <w:szCs w:val="20"/>
        </w:rPr>
      </w:pPr>
    </w:p>
    <w:p w14:paraId="7761718C" w14:textId="77777777" w:rsidR="00DE0EF9" w:rsidRDefault="00E60C5A">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704E122D" w14:textId="77777777" w:rsidR="00DE0EF9" w:rsidRDefault="00E60C5A">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15"/>
    <w:p w14:paraId="7E1C2E2C" w14:textId="77777777" w:rsidR="00DE0EF9" w:rsidRDefault="00DE0EF9">
      <w:pPr>
        <w:autoSpaceDE/>
        <w:autoSpaceDN/>
        <w:adjustRightInd/>
        <w:snapToGrid/>
        <w:spacing w:after="0"/>
        <w:jc w:val="left"/>
        <w:rPr>
          <w:rFonts w:eastAsia="Times New Roman"/>
          <w:sz w:val="20"/>
          <w:szCs w:val="24"/>
        </w:rPr>
      </w:pPr>
    </w:p>
    <w:p w14:paraId="1A24487F" w14:textId="77777777" w:rsidR="00DE0EF9" w:rsidRDefault="00E60C5A">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7CFDE302" w14:textId="77777777" w:rsidR="00DE0EF9" w:rsidRDefault="00E60C5A">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32FAD0BE" w14:textId="77777777" w:rsidR="00DE0EF9" w:rsidRDefault="00E60C5A">
      <w:pPr>
        <w:numPr>
          <w:ilvl w:val="0"/>
          <w:numId w:val="22"/>
        </w:numPr>
        <w:autoSpaceDE/>
        <w:autoSpaceDN/>
        <w:adjustRightInd/>
        <w:snapToGrid/>
        <w:spacing w:after="0" w:line="259" w:lineRule="auto"/>
        <w:jc w:val="left"/>
        <w:rPr>
          <w:rFonts w:eastAsia="Times New Roman"/>
          <w:sz w:val="20"/>
          <w:szCs w:val="24"/>
        </w:rPr>
      </w:pPr>
      <w:r>
        <w:rPr>
          <w:rFonts w:eastAsia="Times New Roman"/>
          <w:sz w:val="20"/>
          <w:szCs w:val="24"/>
        </w:rPr>
        <w:t>Option 1: 200 ns</w:t>
      </w:r>
    </w:p>
    <w:p w14:paraId="5B26DD2B" w14:textId="77777777" w:rsidR="00DE0EF9" w:rsidRDefault="00E60C5A">
      <w:pPr>
        <w:numPr>
          <w:ilvl w:val="0"/>
          <w:numId w:val="22"/>
        </w:numPr>
        <w:autoSpaceDE/>
        <w:autoSpaceDN/>
        <w:adjustRightInd/>
        <w:snapToGrid/>
        <w:spacing w:after="0" w:line="259" w:lineRule="auto"/>
        <w:jc w:val="left"/>
        <w:rPr>
          <w:rFonts w:eastAsia="Times New Roman"/>
          <w:sz w:val="20"/>
          <w:szCs w:val="24"/>
        </w:rPr>
      </w:pPr>
      <w:r>
        <w:rPr>
          <w:rFonts w:eastAsia="Times New Roman"/>
          <w:sz w:val="20"/>
          <w:szCs w:val="24"/>
        </w:rPr>
        <w:t>Option 2: 65 ns</w:t>
      </w:r>
    </w:p>
    <w:p w14:paraId="7CFF93C8" w14:textId="77777777" w:rsidR="00DE0EF9" w:rsidRDefault="00DE0EF9">
      <w:pPr>
        <w:rPr>
          <w:rFonts w:eastAsia="Times New Roman"/>
          <w:sz w:val="20"/>
          <w:szCs w:val="24"/>
        </w:rPr>
      </w:pPr>
    </w:p>
    <w:p w14:paraId="73D565B3" w14:textId="77777777" w:rsidR="00DE0EF9" w:rsidRDefault="00DE0EF9">
      <w:pPr>
        <w:rPr>
          <w:rFonts w:eastAsia="Times New Roman"/>
          <w:sz w:val="20"/>
          <w:szCs w:val="24"/>
        </w:rPr>
      </w:pPr>
    </w:p>
    <w:p w14:paraId="5CAB8294" w14:textId="77777777" w:rsidR="00DE0EF9" w:rsidRDefault="00E60C5A">
      <w:pPr>
        <w:spacing w:after="360"/>
        <w:rPr>
          <w:b/>
          <w:color w:val="000000"/>
          <w:u w:val="single"/>
          <w:lang w:eastAsia="zh-CN"/>
        </w:rPr>
      </w:pPr>
      <w:r>
        <w:rPr>
          <w:b/>
          <w:kern w:val="2"/>
          <w:u w:val="single"/>
          <w:lang w:val="en-GB" w:eastAsia="zh-CN"/>
        </w:rPr>
        <w:lastRenderedPageBreak/>
        <w:t>RAN1#104-e</w:t>
      </w:r>
    </w:p>
    <w:p w14:paraId="3ABD6007" w14:textId="77777777" w:rsidR="00DE0EF9" w:rsidRDefault="00E60C5A">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0E19B47A" w14:textId="77777777" w:rsidR="00DE0EF9" w:rsidRDefault="00E60C5A">
      <w:pPr>
        <w:numPr>
          <w:ilvl w:val="0"/>
          <w:numId w:val="14"/>
        </w:numPr>
        <w:adjustRightInd/>
        <w:spacing w:after="0" w:line="252" w:lineRule="auto"/>
        <w:ind w:left="785"/>
        <w:rPr>
          <w:szCs w:val="20"/>
          <w:lang w:eastAsia="zh-CN"/>
        </w:rPr>
      </w:pPr>
      <w:r>
        <w:rPr>
          <w:szCs w:val="20"/>
          <w:lang w:eastAsia="zh-CN"/>
        </w:rPr>
        <w:t>Send a LS to RAN4 to ask for clarification on whether downlink frame timing detection error is included in Te or not</w:t>
      </w:r>
    </w:p>
    <w:p w14:paraId="0B2D6E30" w14:textId="77777777" w:rsidR="00DE0EF9" w:rsidRDefault="00E60C5A">
      <w:pPr>
        <w:numPr>
          <w:ilvl w:val="1"/>
          <w:numId w:val="14"/>
        </w:numPr>
        <w:adjustRightInd/>
        <w:spacing w:after="0" w:line="252" w:lineRule="auto"/>
        <w:ind w:left="1505"/>
        <w:rPr>
          <w:szCs w:val="20"/>
          <w:lang w:eastAsia="zh-CN"/>
        </w:rPr>
      </w:pPr>
      <w:r>
        <w:rPr>
          <w:szCs w:val="20"/>
          <w:lang w:eastAsia="zh-CN"/>
        </w:rPr>
        <w:t xml:space="preserve">In the LS, to include more details about option 1 (included) &amp; option 2 (not included); also including the necessary background </w:t>
      </w:r>
    </w:p>
    <w:p w14:paraId="68E8CDF3" w14:textId="77777777" w:rsidR="00DE0EF9" w:rsidRDefault="00E60C5A">
      <w:pPr>
        <w:numPr>
          <w:ilvl w:val="0"/>
          <w:numId w:val="14"/>
        </w:numPr>
        <w:adjustRightInd/>
        <w:spacing w:after="0" w:line="252" w:lineRule="auto"/>
        <w:ind w:left="785"/>
        <w:rPr>
          <w:szCs w:val="20"/>
          <w:lang w:eastAsia="zh-CN"/>
        </w:rPr>
      </w:pPr>
      <w:r>
        <w:rPr>
          <w:szCs w:val="20"/>
          <w:lang w:eastAsia="zh-CN"/>
        </w:rPr>
        <w:t>FFS whether to apply the same value to RTT-based propagation delay compensation, and the corresponding condition (if any) if the same value will be applied</w:t>
      </w:r>
    </w:p>
    <w:p w14:paraId="4631CB0E" w14:textId="77777777" w:rsidR="00DE0EF9" w:rsidRDefault="00DE0EF9">
      <w:pPr>
        <w:rPr>
          <w:rFonts w:eastAsia="Times New Roman"/>
          <w:sz w:val="20"/>
          <w:szCs w:val="24"/>
        </w:rPr>
      </w:pPr>
    </w:p>
    <w:p w14:paraId="7F47A183" w14:textId="77777777" w:rsidR="00DE0EF9" w:rsidRDefault="00E60C5A">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0" w:history="1">
        <w:r>
          <w:rPr>
            <w:rStyle w:val="af9"/>
            <w:highlight w:val="green"/>
          </w:rPr>
          <w:t>R1-2102245</w:t>
        </w:r>
      </w:hyperlink>
      <w:r>
        <w:t>.</w:t>
      </w:r>
    </w:p>
    <w:p w14:paraId="7A0C1F17" w14:textId="77777777" w:rsidR="00DE0EF9" w:rsidRDefault="00DE0EF9">
      <w:pPr>
        <w:rPr>
          <w:rFonts w:eastAsia="Times New Roman"/>
          <w:sz w:val="20"/>
          <w:szCs w:val="24"/>
        </w:rPr>
      </w:pPr>
    </w:p>
    <w:p w14:paraId="3E11A2FA" w14:textId="77777777" w:rsidR="00DE0EF9" w:rsidRDefault="00DE0EF9">
      <w:pPr>
        <w:rPr>
          <w:rFonts w:eastAsia="Times New Roman"/>
          <w:sz w:val="20"/>
          <w:szCs w:val="24"/>
        </w:rPr>
      </w:pPr>
    </w:p>
    <w:p w14:paraId="45A620C5" w14:textId="77777777" w:rsidR="00DE0EF9" w:rsidRDefault="00E60C5A">
      <w:pPr>
        <w:spacing w:after="360"/>
        <w:rPr>
          <w:b/>
          <w:color w:val="000000"/>
          <w:u w:val="single"/>
          <w:lang w:eastAsia="zh-CN"/>
        </w:rPr>
      </w:pPr>
      <w:r>
        <w:rPr>
          <w:b/>
          <w:kern w:val="2"/>
          <w:u w:val="single"/>
          <w:lang w:val="en-GB" w:eastAsia="zh-CN"/>
        </w:rPr>
        <w:t>RAN1#104b-e</w:t>
      </w:r>
    </w:p>
    <w:p w14:paraId="1143F824" w14:textId="77777777" w:rsidR="00DE0EF9" w:rsidRDefault="00E60C5A">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779336FF" w14:textId="77777777" w:rsidR="00DE0EF9" w:rsidRDefault="00E60C5A">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65B1BE22" w14:textId="77777777" w:rsidR="00DE0EF9" w:rsidRDefault="00E60C5A">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427F770D" wp14:editId="2F06FD13">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6ED814F6" w14:textId="77777777" w:rsidR="00DE0EF9" w:rsidRDefault="00E60C5A">
      <w:pPr>
        <w:numPr>
          <w:ilvl w:val="0"/>
          <w:numId w:val="14"/>
        </w:numPr>
        <w:autoSpaceDE/>
        <w:autoSpaceDN/>
        <w:adjustRightInd/>
        <w:snapToGrid/>
        <w:spacing w:after="0" w:line="252" w:lineRule="auto"/>
        <w:ind w:left="785"/>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2"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72A90FCF" w14:textId="77777777" w:rsidR="00DE0EF9" w:rsidRDefault="00E60C5A">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3A278317" wp14:editId="18DCE43F">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5AD06E82" w14:textId="77777777" w:rsidR="00DE0EF9" w:rsidRDefault="00E60C5A">
      <w:pPr>
        <w:numPr>
          <w:ilvl w:val="0"/>
          <w:numId w:val="14"/>
        </w:numPr>
        <w:autoSpaceDE/>
        <w:autoSpaceDN/>
        <w:adjustRightInd/>
        <w:snapToGrid/>
        <w:spacing w:after="0" w:line="252" w:lineRule="auto"/>
        <w:ind w:left="785"/>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092C6A3D" w14:textId="77777777" w:rsidR="00DE0EF9" w:rsidRDefault="00DE0EF9">
      <w:pPr>
        <w:autoSpaceDE/>
        <w:autoSpaceDN/>
        <w:adjustRightInd/>
        <w:snapToGrid/>
        <w:spacing w:after="0"/>
        <w:jc w:val="left"/>
        <w:rPr>
          <w:rFonts w:ascii="Calibri" w:eastAsia="Batang" w:hAnsi="Calibri" w:cs="Calibri"/>
          <w:color w:val="1F497D"/>
          <w:sz w:val="21"/>
          <w:szCs w:val="21"/>
          <w:lang w:val="en-GB" w:eastAsia="zh-CN"/>
        </w:rPr>
      </w:pPr>
    </w:p>
    <w:p w14:paraId="07F4670D" w14:textId="77777777" w:rsidR="00DE0EF9" w:rsidRDefault="00E60C5A">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46221CBD" w14:textId="77777777" w:rsidR="00DE0EF9" w:rsidRDefault="00E60C5A">
      <w:pPr>
        <w:numPr>
          <w:ilvl w:val="0"/>
          <w:numId w:val="23"/>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5B54F49" w14:textId="77777777" w:rsidR="00DE0EF9" w:rsidRDefault="00E60C5A">
      <w:pPr>
        <w:numPr>
          <w:ilvl w:val="0"/>
          <w:numId w:val="23"/>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37AF6814" w14:textId="77777777" w:rsidR="00DE0EF9" w:rsidRDefault="00DE0EF9">
      <w:pPr>
        <w:adjustRightInd/>
        <w:spacing w:line="252" w:lineRule="auto"/>
        <w:rPr>
          <w:rFonts w:eastAsia="Batang"/>
          <w:sz w:val="20"/>
          <w:szCs w:val="20"/>
          <w:lang w:val="en-GB" w:eastAsia="zh-CN"/>
        </w:rPr>
      </w:pPr>
    </w:p>
    <w:p w14:paraId="5F38A8D2" w14:textId="77777777" w:rsidR="00DE0EF9" w:rsidRDefault="00E60C5A">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1BB16D2A" w14:textId="77777777" w:rsidR="00DE0EF9" w:rsidRDefault="00E60C5A">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6D2D0506" wp14:editId="7326A399">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00B594D1" w14:textId="77777777" w:rsidR="00DE0EF9" w:rsidRDefault="00E60C5A">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511ABE03"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09F859C1" w14:textId="77777777" w:rsidR="00DE0EF9" w:rsidRDefault="00E60C5A">
      <w:pPr>
        <w:numPr>
          <w:ilvl w:val="0"/>
          <w:numId w:val="24"/>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1797E5D5" w14:textId="77777777" w:rsidR="00DE0EF9" w:rsidRDefault="00E60C5A">
      <w:pPr>
        <w:numPr>
          <w:ilvl w:val="0"/>
          <w:numId w:val="24"/>
        </w:numPr>
        <w:autoSpaceDE/>
        <w:autoSpaceDN/>
        <w:adjustRightInd/>
        <w:snapToGrid/>
        <w:spacing w:after="0"/>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3958D001" w14:textId="77777777" w:rsidR="00DE0EF9" w:rsidRDefault="00E60C5A">
      <w:pPr>
        <w:numPr>
          <w:ilvl w:val="0"/>
          <w:numId w:val="24"/>
        </w:numPr>
        <w:autoSpaceDE/>
        <w:autoSpaceDN/>
        <w:adjustRightInd/>
        <w:snapToGrid/>
        <w:spacing w:after="0"/>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1F3095F9" w14:textId="77777777" w:rsidR="00DE0EF9" w:rsidRDefault="00E60C5A">
      <w:pPr>
        <w:numPr>
          <w:ilvl w:val="0"/>
          <w:numId w:val="24"/>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25F6429B" w14:textId="77777777" w:rsidR="00DE0EF9" w:rsidRDefault="00DE0EF9">
      <w:pPr>
        <w:adjustRightInd/>
        <w:spacing w:line="252" w:lineRule="auto"/>
        <w:rPr>
          <w:rFonts w:eastAsia="Batang"/>
          <w:sz w:val="20"/>
          <w:szCs w:val="20"/>
          <w:lang w:val="en-GB" w:eastAsia="zh-CN"/>
        </w:rPr>
      </w:pPr>
    </w:p>
    <w:p w14:paraId="73660348" w14:textId="77777777" w:rsidR="00DE0EF9" w:rsidRDefault="00E60C5A">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2B98CC3B"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1FDFBCA4" w14:textId="77777777" w:rsidR="00DE0EF9" w:rsidRDefault="00E60C5A">
      <w:pPr>
        <w:numPr>
          <w:ilvl w:val="0"/>
          <w:numId w:val="25"/>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6554A4CF" w14:textId="77777777" w:rsidR="00DE0EF9" w:rsidRDefault="00E60C5A">
      <w:pPr>
        <w:numPr>
          <w:ilvl w:val="0"/>
          <w:numId w:val="25"/>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7B43931B" w14:textId="77777777" w:rsidR="00DE0EF9" w:rsidRDefault="00DE0EF9">
      <w:pPr>
        <w:adjustRightInd/>
        <w:spacing w:line="252" w:lineRule="auto"/>
        <w:rPr>
          <w:rFonts w:eastAsia="Batang"/>
          <w:sz w:val="20"/>
          <w:szCs w:val="20"/>
          <w:lang w:val="en-GB" w:eastAsia="zh-CN"/>
        </w:rPr>
      </w:pPr>
    </w:p>
    <w:p w14:paraId="6A6F60F3" w14:textId="77777777" w:rsidR="00DE0EF9" w:rsidRDefault="00E60C5A">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4DE74B14" w14:textId="77777777" w:rsidR="00DE0EF9" w:rsidRDefault="00E60C5A">
      <w:pPr>
        <w:numPr>
          <w:ilvl w:val="0"/>
          <w:numId w:val="26"/>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3D382152" w14:textId="77777777" w:rsidR="00DE0EF9" w:rsidRDefault="00DE0EF9">
      <w:pPr>
        <w:tabs>
          <w:tab w:val="left" w:pos="628"/>
        </w:tabs>
        <w:rPr>
          <w:rFonts w:eastAsia="Times New Roman"/>
          <w:sz w:val="20"/>
          <w:szCs w:val="24"/>
          <w:lang w:val="en-GB"/>
        </w:rPr>
      </w:pPr>
    </w:p>
    <w:p w14:paraId="2D632593" w14:textId="77777777" w:rsidR="00DE0EF9" w:rsidRDefault="00DE0EF9">
      <w:pPr>
        <w:tabs>
          <w:tab w:val="left" w:pos="628"/>
        </w:tabs>
        <w:rPr>
          <w:rFonts w:eastAsia="Times New Roman"/>
          <w:sz w:val="20"/>
          <w:szCs w:val="24"/>
          <w:lang w:val="en-GB"/>
        </w:rPr>
      </w:pPr>
    </w:p>
    <w:p w14:paraId="4FA549A0" w14:textId="77777777" w:rsidR="00DE0EF9" w:rsidRDefault="00E60C5A">
      <w:pPr>
        <w:spacing w:after="360"/>
        <w:rPr>
          <w:b/>
          <w:color w:val="000000"/>
          <w:u w:val="single"/>
          <w:lang w:eastAsia="zh-CN"/>
        </w:rPr>
      </w:pPr>
      <w:r>
        <w:rPr>
          <w:b/>
          <w:kern w:val="2"/>
          <w:u w:val="single"/>
          <w:lang w:val="en-GB" w:eastAsia="zh-CN"/>
        </w:rPr>
        <w:lastRenderedPageBreak/>
        <w:t>RAN1#106-e</w:t>
      </w:r>
    </w:p>
    <w:p w14:paraId="13065512" w14:textId="77777777" w:rsidR="00DE0EF9" w:rsidRDefault="00E60C5A">
      <w:pPr>
        <w:spacing w:line="252" w:lineRule="auto"/>
        <w:contextualSpacing/>
        <w:rPr>
          <w:b/>
          <w:i/>
          <w:highlight w:val="green"/>
          <w:lang w:eastAsia="zh-CN"/>
        </w:rPr>
      </w:pPr>
      <w:r>
        <w:rPr>
          <w:b/>
          <w:highlight w:val="green"/>
          <w:lang w:eastAsia="zh-CN"/>
        </w:rPr>
        <w:t>Agreement</w:t>
      </w:r>
    </w:p>
    <w:p w14:paraId="74FA5420" w14:textId="77777777" w:rsidR="00DE0EF9" w:rsidRDefault="00E60C5A">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427A3F7E" w14:textId="77777777" w:rsidR="00DE0EF9" w:rsidRDefault="00DE0EF9">
      <w:pPr>
        <w:rPr>
          <w:lang w:eastAsia="zh-CN"/>
        </w:rPr>
      </w:pPr>
    </w:p>
    <w:p w14:paraId="66E2A5F4" w14:textId="77777777" w:rsidR="00DE0EF9" w:rsidRDefault="00E60C5A">
      <w:pPr>
        <w:rPr>
          <w:b/>
          <w:bCs/>
          <w:highlight w:val="green"/>
          <w:lang w:eastAsia="zh-CN"/>
        </w:rPr>
      </w:pPr>
      <w:r>
        <w:rPr>
          <w:b/>
          <w:bCs/>
          <w:highlight w:val="green"/>
          <w:lang w:eastAsia="zh-CN"/>
        </w:rPr>
        <w:t>Agreement</w:t>
      </w:r>
    </w:p>
    <w:p w14:paraId="20057209" w14:textId="77777777" w:rsidR="00DE0EF9" w:rsidRDefault="00E60C5A">
      <w:pPr>
        <w:rPr>
          <w:lang w:eastAsia="zh-CN"/>
        </w:rPr>
      </w:pPr>
      <w:r>
        <w:rPr>
          <w:lang w:eastAsia="zh-CN"/>
        </w:rPr>
        <w:t>Send LS to RAN4 to ask for feedback on the following questions:</w:t>
      </w:r>
    </w:p>
    <w:p w14:paraId="0BF4886F" w14:textId="77777777" w:rsidR="00DE0EF9" w:rsidRDefault="00E60C5A">
      <w:pPr>
        <w:numPr>
          <w:ilvl w:val="0"/>
          <w:numId w:val="27"/>
        </w:numPr>
        <w:autoSpaceDE/>
        <w:autoSpaceDN/>
        <w:adjustRightInd/>
        <w:snapToGrid/>
        <w:spacing w:after="0"/>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3F22B08A" w14:textId="77777777" w:rsidR="00DE0EF9" w:rsidRDefault="00E60C5A">
      <w:pPr>
        <w:numPr>
          <w:ilvl w:val="0"/>
          <w:numId w:val="27"/>
        </w:numPr>
        <w:autoSpaceDE/>
        <w:autoSpaceDN/>
        <w:adjustRightInd/>
        <w:snapToGrid/>
        <w:spacing w:after="0"/>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14:paraId="30DB6A09" w14:textId="77777777" w:rsidR="00DE0EF9" w:rsidRDefault="00E60C5A">
      <w:pPr>
        <w:numPr>
          <w:ilvl w:val="0"/>
          <w:numId w:val="27"/>
        </w:numPr>
        <w:autoSpaceDE/>
        <w:autoSpaceDN/>
        <w:adjustRightInd/>
        <w:snapToGrid/>
        <w:spacing w:after="0"/>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6C7FB52E" w14:textId="77777777" w:rsidR="00DE0EF9" w:rsidRDefault="00E60C5A">
      <w:pPr>
        <w:numPr>
          <w:ilvl w:val="0"/>
          <w:numId w:val="27"/>
        </w:numPr>
        <w:autoSpaceDE/>
        <w:autoSpaceDN/>
        <w:adjustRightInd/>
        <w:snapToGrid/>
        <w:spacing w:after="0"/>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7A56A4B6" w14:textId="77777777" w:rsidR="00DE0EF9" w:rsidRDefault="00E60C5A">
      <w:pPr>
        <w:numPr>
          <w:ilvl w:val="0"/>
          <w:numId w:val="27"/>
        </w:numPr>
        <w:autoSpaceDE/>
        <w:autoSpaceDN/>
        <w:adjustRightInd/>
        <w:snapToGrid/>
        <w:spacing w:after="0"/>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68F9D5D2" w14:textId="77777777" w:rsidR="00DE0EF9" w:rsidRDefault="00E60C5A">
      <w:pPr>
        <w:numPr>
          <w:ilvl w:val="0"/>
          <w:numId w:val="27"/>
        </w:numPr>
        <w:autoSpaceDE/>
        <w:autoSpaceDN/>
        <w:adjustRightInd/>
        <w:snapToGrid/>
        <w:spacing w:after="0"/>
        <w:jc w:val="left"/>
        <w:rPr>
          <w:lang w:eastAsia="zh-CN"/>
        </w:rPr>
      </w:pPr>
      <w:r>
        <w:rPr>
          <w:lang w:eastAsia="zh-CN"/>
        </w:rPr>
        <w:t>Note 4: Whether RAN1 will introduce specification enhancements is still undetermined.</w:t>
      </w:r>
    </w:p>
    <w:p w14:paraId="538CD54B" w14:textId="77777777" w:rsidR="00DE0EF9" w:rsidRDefault="00DE0EF9">
      <w:pPr>
        <w:tabs>
          <w:tab w:val="left" w:pos="628"/>
        </w:tabs>
        <w:rPr>
          <w:rFonts w:eastAsia="Times New Roman"/>
          <w:sz w:val="20"/>
          <w:szCs w:val="24"/>
          <w:lang w:val="en-GB"/>
        </w:rPr>
      </w:pPr>
    </w:p>
    <w:p w14:paraId="5CDF8FB0" w14:textId="77777777" w:rsidR="00DE0EF9" w:rsidRDefault="00E60C5A">
      <w:pPr>
        <w:spacing w:line="252" w:lineRule="auto"/>
        <w:contextualSpacing/>
        <w:rPr>
          <w:b/>
          <w:i/>
          <w:highlight w:val="green"/>
          <w:lang w:eastAsia="zh-CN"/>
        </w:rPr>
      </w:pPr>
      <w:r>
        <w:rPr>
          <w:b/>
          <w:highlight w:val="green"/>
          <w:lang w:eastAsia="zh-CN"/>
        </w:rPr>
        <w:t>Agreement</w:t>
      </w:r>
    </w:p>
    <w:p w14:paraId="07982CEE" w14:textId="77777777" w:rsidR="00DE0EF9" w:rsidRDefault="00E60C5A">
      <w:pPr>
        <w:spacing w:line="252" w:lineRule="auto"/>
        <w:contextualSpacing/>
        <w:rPr>
          <w:bCs/>
          <w:lang w:eastAsia="zh-CN"/>
        </w:rPr>
      </w:pPr>
      <w:r>
        <w:rPr>
          <w:bCs/>
          <w:lang w:eastAsia="zh-CN"/>
        </w:rPr>
        <w:t xml:space="preserve">If RTT-based propagation delay compensation is supported, </w:t>
      </w:r>
    </w:p>
    <w:p w14:paraId="74005FB4" w14:textId="77777777" w:rsidR="00DE0EF9" w:rsidRDefault="00E60C5A">
      <w:pPr>
        <w:numPr>
          <w:ilvl w:val="0"/>
          <w:numId w:val="13"/>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4D6473E7" w14:textId="77777777" w:rsidR="00DE0EF9" w:rsidRDefault="00E60C5A">
      <w:pPr>
        <w:numPr>
          <w:ilvl w:val="0"/>
          <w:numId w:val="13"/>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21BF33F8" w14:textId="77777777" w:rsidR="00DE0EF9" w:rsidRDefault="00DE0EF9">
      <w:pPr>
        <w:tabs>
          <w:tab w:val="left" w:pos="628"/>
        </w:tabs>
        <w:rPr>
          <w:rFonts w:eastAsia="Times New Roman"/>
          <w:sz w:val="20"/>
          <w:szCs w:val="24"/>
          <w:lang w:val="en-GB"/>
        </w:rPr>
      </w:pPr>
    </w:p>
    <w:p w14:paraId="3F397CC6" w14:textId="77777777" w:rsidR="00DE0EF9" w:rsidRDefault="00E60C5A">
      <w:pPr>
        <w:contextualSpacing/>
        <w:rPr>
          <w:b/>
          <w:i/>
          <w:highlight w:val="green"/>
          <w:lang w:eastAsia="zh-CN"/>
        </w:rPr>
      </w:pPr>
      <w:r>
        <w:rPr>
          <w:b/>
          <w:highlight w:val="green"/>
          <w:lang w:eastAsia="zh-CN"/>
        </w:rPr>
        <w:t>Agreement</w:t>
      </w:r>
    </w:p>
    <w:p w14:paraId="1B747CF1" w14:textId="77777777" w:rsidR="00DE0EF9" w:rsidRDefault="00E60C5A">
      <w:pPr>
        <w:rPr>
          <w:lang w:eastAsia="zh-CN"/>
        </w:rPr>
      </w:pPr>
      <w:r>
        <w:rPr>
          <w:lang w:eastAsia="zh-CN"/>
        </w:rPr>
        <w:t xml:space="preserve">Send LS to RAN4 to ask for defining the following for RTT-based propagation delay compensation, if RTT-based propagation delay compensation is supported.   </w:t>
      </w:r>
    </w:p>
    <w:p w14:paraId="5EE9E830" w14:textId="77777777" w:rsidR="00DE0EF9" w:rsidRDefault="00E60C5A">
      <w:pPr>
        <w:pStyle w:val="afc"/>
        <w:numPr>
          <w:ilvl w:val="0"/>
          <w:numId w:val="28"/>
        </w:numPr>
        <w:autoSpaceDE/>
        <w:autoSpaceDN/>
        <w:adjustRightInd/>
        <w:snapToGrid/>
        <w:spacing w:after="0"/>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4E7D73F2" w14:textId="77777777" w:rsidR="00DE0EF9" w:rsidRDefault="00E60C5A">
      <w:pPr>
        <w:pStyle w:val="afc"/>
        <w:numPr>
          <w:ilvl w:val="0"/>
          <w:numId w:val="28"/>
        </w:numPr>
        <w:autoSpaceDE/>
        <w:autoSpaceDN/>
        <w:adjustRightInd/>
        <w:snapToGrid/>
        <w:spacing w:after="0"/>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3DD5E414" w14:textId="77777777" w:rsidR="00DE0EF9" w:rsidRDefault="00DE0EF9">
      <w:pPr>
        <w:rPr>
          <w:lang w:eastAsia="zh-CN"/>
        </w:rPr>
      </w:pPr>
    </w:p>
    <w:p w14:paraId="519BB2F3" w14:textId="77777777" w:rsidR="00DE0EF9" w:rsidRDefault="00E60C5A">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5D2CEC64" w14:textId="77777777" w:rsidR="00DE0EF9" w:rsidRDefault="00DE0EF9">
      <w:pPr>
        <w:rPr>
          <w:lang w:eastAsia="zh-CN"/>
        </w:rPr>
      </w:pPr>
    </w:p>
    <w:p w14:paraId="1F75A98C" w14:textId="77777777" w:rsidR="00DE0EF9" w:rsidRDefault="00E60C5A">
      <w:pPr>
        <w:contextualSpacing/>
        <w:rPr>
          <w:b/>
          <w:i/>
          <w:highlight w:val="green"/>
          <w:lang w:eastAsia="zh-CN"/>
        </w:rPr>
      </w:pPr>
      <w:r>
        <w:rPr>
          <w:b/>
          <w:highlight w:val="green"/>
          <w:lang w:eastAsia="zh-CN"/>
        </w:rPr>
        <w:t>Agreement</w:t>
      </w:r>
    </w:p>
    <w:p w14:paraId="7FF624F1" w14:textId="77777777" w:rsidR="00DE0EF9" w:rsidRDefault="00E60C5A">
      <w:pPr>
        <w:rPr>
          <w:bCs/>
          <w:lang w:eastAsia="zh-CN"/>
        </w:rPr>
      </w:pPr>
      <w:r>
        <w:rPr>
          <w:bCs/>
          <w:lang w:eastAsia="zh-CN"/>
        </w:rPr>
        <w:t xml:space="preserve">Support the following configurations for RTT-based propagation delay compensation, if RTT-based propagation delay compensation is supported.  </w:t>
      </w:r>
    </w:p>
    <w:p w14:paraId="20F41D86" w14:textId="77777777" w:rsidR="00DE0EF9" w:rsidRDefault="00E60C5A">
      <w:pPr>
        <w:pStyle w:val="afc"/>
        <w:numPr>
          <w:ilvl w:val="0"/>
          <w:numId w:val="28"/>
        </w:numPr>
        <w:autoSpaceDE/>
        <w:autoSpaceDN/>
        <w:adjustRightInd/>
        <w:snapToGrid/>
        <w:spacing w:after="0"/>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501D6DC7" w14:textId="77777777" w:rsidR="00DE0EF9" w:rsidRDefault="00E60C5A">
      <w:pPr>
        <w:pStyle w:val="afc"/>
        <w:numPr>
          <w:ilvl w:val="0"/>
          <w:numId w:val="28"/>
        </w:numPr>
        <w:autoSpaceDE/>
        <w:autoSpaceDN/>
        <w:adjustRightInd/>
        <w:snapToGrid/>
        <w:spacing w:after="0"/>
        <w:jc w:val="left"/>
        <w:rPr>
          <w:bCs/>
        </w:rPr>
      </w:pPr>
      <w:r>
        <w:rPr>
          <w:bCs/>
        </w:rPr>
        <w:t xml:space="preserve">At least one SRS configuration </w:t>
      </w:r>
      <w:r>
        <w:rPr>
          <w:bCs/>
          <w:lang w:eastAsia="zh-CN"/>
        </w:rPr>
        <w:t>for Rx – Tx time difference estimation at gNB side</w:t>
      </w:r>
    </w:p>
    <w:p w14:paraId="14094BCE" w14:textId="77777777" w:rsidR="00DE0EF9" w:rsidRDefault="00DE0EF9">
      <w:pPr>
        <w:rPr>
          <w:sz w:val="32"/>
          <w:szCs w:val="40"/>
          <w:lang w:eastAsia="zh-CN"/>
        </w:rPr>
      </w:pPr>
    </w:p>
    <w:p w14:paraId="43ADCF83" w14:textId="77777777" w:rsidR="00DE0EF9" w:rsidRDefault="00E60C5A">
      <w:pPr>
        <w:contextualSpacing/>
        <w:rPr>
          <w:b/>
          <w:i/>
          <w:highlight w:val="green"/>
          <w:lang w:eastAsia="zh-CN"/>
        </w:rPr>
      </w:pPr>
      <w:r>
        <w:rPr>
          <w:b/>
          <w:highlight w:val="green"/>
          <w:lang w:eastAsia="zh-CN"/>
        </w:rPr>
        <w:t>Agreement</w:t>
      </w:r>
    </w:p>
    <w:p w14:paraId="7DFEBED6" w14:textId="77777777" w:rsidR="00DE0EF9" w:rsidRDefault="00E60C5A">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30EC0750" w14:textId="77777777" w:rsidR="00DE0EF9" w:rsidRDefault="00E60C5A">
      <w:pPr>
        <w:pStyle w:val="afc"/>
        <w:numPr>
          <w:ilvl w:val="0"/>
          <w:numId w:val="28"/>
        </w:numPr>
        <w:autoSpaceDE/>
        <w:autoSpaceDN/>
        <w:adjustRightInd/>
        <w:snapToGrid/>
        <w:spacing w:after="0"/>
        <w:jc w:val="left"/>
        <w:rPr>
          <w:bCs/>
        </w:rPr>
      </w:pPr>
      <w:r>
        <w:rPr>
          <w:bCs/>
        </w:rPr>
        <w:t>gNB Rx-Tx time difference at a given granularity</w:t>
      </w:r>
    </w:p>
    <w:p w14:paraId="69E14D5E" w14:textId="77777777" w:rsidR="00DE0EF9" w:rsidRDefault="00E60C5A">
      <w:pPr>
        <w:pStyle w:val="afc"/>
        <w:numPr>
          <w:ilvl w:val="0"/>
          <w:numId w:val="28"/>
        </w:numPr>
        <w:autoSpaceDE/>
        <w:autoSpaceDN/>
        <w:adjustRightInd/>
        <w:snapToGrid/>
        <w:spacing w:after="0"/>
        <w:jc w:val="left"/>
        <w:rPr>
          <w:bCs/>
        </w:rPr>
      </w:pPr>
      <w:r>
        <w:rPr>
          <w:bCs/>
        </w:rPr>
        <w:t>FFS whether to include SRS-Resource-ID</w:t>
      </w:r>
    </w:p>
    <w:p w14:paraId="03621007" w14:textId="77777777" w:rsidR="00DE0EF9" w:rsidRDefault="00DE0EF9">
      <w:pPr>
        <w:rPr>
          <w:lang w:eastAsia="zh-CN"/>
        </w:rPr>
      </w:pPr>
    </w:p>
    <w:p w14:paraId="640DA034" w14:textId="77777777" w:rsidR="00DE0EF9" w:rsidRDefault="00E60C5A">
      <w:pPr>
        <w:rPr>
          <w:b/>
          <w:highlight w:val="green"/>
          <w:lang w:eastAsia="zh-CN"/>
        </w:rPr>
      </w:pPr>
      <w:r>
        <w:rPr>
          <w:b/>
          <w:highlight w:val="green"/>
          <w:lang w:eastAsia="zh-CN"/>
        </w:rPr>
        <w:t>Agreement</w:t>
      </w:r>
    </w:p>
    <w:p w14:paraId="79C7C58D" w14:textId="77777777" w:rsidR="00DE0EF9" w:rsidRDefault="00E60C5A">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7FF2AA2E" w14:textId="77777777" w:rsidR="00DE0EF9" w:rsidRDefault="00E60C5A">
      <w:pPr>
        <w:numPr>
          <w:ilvl w:val="0"/>
          <w:numId w:val="14"/>
        </w:numPr>
        <w:spacing w:after="0"/>
        <w:rPr>
          <w:b/>
          <w:bCs/>
          <w:color w:val="000000"/>
          <w:lang w:eastAsia="zh-CN"/>
        </w:rPr>
      </w:pPr>
      <w:r>
        <w:rPr>
          <w:b/>
          <w:color w:val="000000"/>
          <w:lang w:eastAsia="zh-CN"/>
        </w:rPr>
        <w:t xml:space="preserve">Alt. 1: </w:t>
      </w:r>
    </w:p>
    <w:p w14:paraId="1B779F93" w14:textId="77777777" w:rsidR="00DE0EF9" w:rsidRDefault="00E60C5A">
      <w:pPr>
        <w:jc w:val="center"/>
        <w:rPr>
          <w:sz w:val="21"/>
          <w:szCs w:val="21"/>
          <w:lang w:eastAsia="zh-CN"/>
        </w:rPr>
      </w:pPr>
      <w:r>
        <w:rPr>
          <w:noProof/>
          <w:lang w:eastAsia="zh-CN"/>
        </w:rPr>
        <w:drawing>
          <wp:inline distT="0" distB="0" distL="0" distR="0" wp14:anchorId="2C5F1E7E" wp14:editId="58218FA1">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57317D6D" w14:textId="77777777" w:rsidR="00DE0EF9" w:rsidRDefault="00DE0EF9">
      <w:pPr>
        <w:rPr>
          <w:b/>
          <w:color w:val="000000"/>
          <w:sz w:val="21"/>
          <w:szCs w:val="21"/>
          <w:lang w:eastAsia="zh-CN"/>
        </w:rPr>
      </w:pPr>
    </w:p>
    <w:p w14:paraId="20A5B330" w14:textId="77777777" w:rsidR="00DE0EF9" w:rsidRDefault="00B97CD3">
      <w:pPr>
        <w:pStyle w:val="afc"/>
        <w:numPr>
          <w:ilvl w:val="1"/>
          <w:numId w:val="14"/>
        </w:numPr>
        <w:spacing w:after="0"/>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E60C5A">
        <w:rPr>
          <w:rFonts w:hint="eastAsia"/>
          <w:lang w:eastAsia="zh-CN"/>
        </w:rPr>
        <w:t xml:space="preserve"> </w:t>
      </w:r>
      <w:r w:rsidR="00E60C5A">
        <w:rPr>
          <w:lang w:eastAsia="zh-CN"/>
        </w:rPr>
        <w:t>is to reflect the error due to indication granularity of Rx-Tx time difference</w:t>
      </w:r>
    </w:p>
    <w:p w14:paraId="0FD80431" w14:textId="77777777" w:rsidR="00DE0EF9" w:rsidRDefault="00E60C5A">
      <w:pPr>
        <w:pStyle w:val="afc"/>
        <w:numPr>
          <w:ilvl w:val="1"/>
          <w:numId w:val="14"/>
        </w:numPr>
        <w:spacing w:after="0"/>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6D2597C7" w14:textId="77777777" w:rsidR="00DE0EF9" w:rsidRDefault="00E60C5A">
      <w:pPr>
        <w:pStyle w:val="afc"/>
        <w:numPr>
          <w:ilvl w:val="1"/>
          <w:numId w:val="14"/>
        </w:numPr>
        <w:spacing w:after="0"/>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563C8E2D" w14:textId="77777777" w:rsidR="00DE0EF9" w:rsidRDefault="00E60C5A">
      <w:pPr>
        <w:numPr>
          <w:ilvl w:val="0"/>
          <w:numId w:val="14"/>
        </w:numPr>
        <w:spacing w:after="0"/>
        <w:rPr>
          <w:b/>
          <w:bCs/>
          <w:color w:val="000000"/>
          <w:lang w:eastAsia="zh-CN"/>
        </w:rPr>
      </w:pPr>
      <w:r>
        <w:rPr>
          <w:b/>
          <w:color w:val="000000"/>
          <w:lang w:eastAsia="zh-CN"/>
        </w:rPr>
        <w:t xml:space="preserve">Alt. 2: </w:t>
      </w:r>
    </w:p>
    <w:p w14:paraId="6C2728F0" w14:textId="77777777" w:rsidR="00DE0EF9" w:rsidRDefault="00E60C5A">
      <w:pPr>
        <w:pStyle w:val="afc"/>
        <w:ind w:left="0"/>
        <w:jc w:val="center"/>
        <w:rPr>
          <w:lang w:eastAsia="zh-CN"/>
        </w:rPr>
      </w:pPr>
      <w:r>
        <w:rPr>
          <w:noProof/>
          <w:lang w:eastAsia="zh-CN"/>
        </w:rPr>
        <w:drawing>
          <wp:inline distT="0" distB="0" distL="0" distR="0" wp14:anchorId="1A8FF4BF" wp14:editId="1FAD1463">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355A822A" w14:textId="77777777" w:rsidR="00DE0EF9" w:rsidRDefault="00B97CD3">
      <w:pPr>
        <w:pStyle w:val="afc"/>
        <w:numPr>
          <w:ilvl w:val="1"/>
          <w:numId w:val="14"/>
        </w:numPr>
        <w:spacing w:after="0"/>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E60C5A">
        <w:rPr>
          <w:rFonts w:hint="eastAsia"/>
          <w:lang w:eastAsia="zh-CN"/>
        </w:rPr>
        <w:t xml:space="preserve"> </w:t>
      </w:r>
      <w:r w:rsidR="00E60C5A">
        <w:rPr>
          <w:lang w:eastAsia="zh-CN"/>
        </w:rPr>
        <w:t>is to reflect the error due to indication granularity of Rx-Tx time difference</w:t>
      </w:r>
    </w:p>
    <w:p w14:paraId="6C404C36" w14:textId="77777777" w:rsidR="00DE0EF9" w:rsidRDefault="00E60C5A">
      <w:pPr>
        <w:pStyle w:val="afc"/>
        <w:numPr>
          <w:ilvl w:val="1"/>
          <w:numId w:val="14"/>
        </w:numPr>
        <w:spacing w:after="0"/>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79B8B457" w14:textId="77777777" w:rsidR="00DE0EF9" w:rsidRDefault="00E60C5A">
      <w:pPr>
        <w:rPr>
          <w:lang w:eastAsia="zh-CN"/>
        </w:rPr>
      </w:pPr>
      <w:r>
        <w:rPr>
          <w:lang w:eastAsia="zh-CN"/>
        </w:rPr>
        <w:t>Note: FFS whether / how to handle inconsistent RTT measurement in gNB and UE due a change of uplink TX timing</w:t>
      </w:r>
    </w:p>
    <w:p w14:paraId="3DEB7035" w14:textId="77777777" w:rsidR="00DE0EF9" w:rsidRDefault="00DE0EF9">
      <w:pPr>
        <w:rPr>
          <w:rStyle w:val="af9"/>
          <w:b/>
          <w:bCs/>
        </w:rPr>
      </w:pPr>
    </w:p>
    <w:p w14:paraId="0C3C6BD0" w14:textId="77777777" w:rsidR="00DE0EF9" w:rsidRDefault="00E60C5A">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0500B3C7" w14:textId="77777777" w:rsidR="00DE0EF9" w:rsidRDefault="00E60C5A">
      <w:r>
        <w:rPr>
          <w:b/>
          <w:bCs/>
        </w:rPr>
        <w:t>Decision:</w:t>
      </w:r>
      <w:r>
        <w:t xml:space="preserve"> The draft LS is endorsed</w:t>
      </w:r>
      <w:r>
        <w:rPr>
          <w:rFonts w:hint="eastAsia"/>
          <w:lang w:eastAsia="zh-CN"/>
        </w:rPr>
        <w:t xml:space="preserve"> </w:t>
      </w:r>
      <w:r>
        <w:rPr>
          <w:lang w:eastAsia="zh-CN"/>
        </w:rPr>
        <w:t>with the following note</w:t>
      </w:r>
    </w:p>
    <w:p w14:paraId="06FD8907" w14:textId="77777777" w:rsidR="00DE0EF9" w:rsidRDefault="00E60C5A">
      <w:pPr>
        <w:numPr>
          <w:ilvl w:val="0"/>
          <w:numId w:val="14"/>
        </w:numPr>
        <w:adjustRightInd/>
        <w:spacing w:line="252" w:lineRule="auto"/>
        <w:contextualSpacing/>
        <w:jc w:val="left"/>
        <w:rPr>
          <w:b/>
          <w:bCs/>
        </w:rPr>
      </w:pPr>
      <w:bookmarkStart w:id="16" w:name="OLE_LINK38"/>
      <w:r>
        <w:rPr>
          <w:iCs/>
          <w:color w:val="FF0000"/>
          <w:lang w:eastAsia="zh-CN"/>
        </w:rPr>
        <w:t>Note: It’s pending further discussion in RAN1 whether the WA is to be confirmed including which alternative is to be selected</w:t>
      </w:r>
    </w:p>
    <w:bookmarkEnd w:id="16"/>
    <w:p w14:paraId="477E79B4" w14:textId="77777777" w:rsidR="00DE0EF9" w:rsidRDefault="00E60C5A">
      <w:pPr>
        <w:spacing w:beforeLines="100" w:before="240"/>
      </w:pPr>
      <w:r>
        <w:t xml:space="preserve">Final LS is </w:t>
      </w:r>
      <w:r>
        <w:rPr>
          <w:highlight w:val="green"/>
        </w:rPr>
        <w:t xml:space="preserve">approved in R1-2108635. </w:t>
      </w:r>
    </w:p>
    <w:p w14:paraId="5A0FD604" w14:textId="77777777" w:rsidR="00DE0EF9" w:rsidRDefault="00DE0EF9">
      <w:pPr>
        <w:tabs>
          <w:tab w:val="left" w:pos="628"/>
        </w:tabs>
        <w:rPr>
          <w:rFonts w:eastAsia="Times New Roman"/>
          <w:b/>
          <w:lang w:val="en-GB"/>
        </w:rPr>
      </w:pPr>
    </w:p>
    <w:p w14:paraId="2C923950" w14:textId="77777777" w:rsidR="00DE0EF9" w:rsidRDefault="00E60C5A">
      <w:pPr>
        <w:spacing w:after="360"/>
        <w:rPr>
          <w:b/>
          <w:color w:val="000000"/>
          <w:u w:val="single"/>
          <w:lang w:eastAsia="zh-CN"/>
        </w:rPr>
      </w:pPr>
      <w:r>
        <w:rPr>
          <w:b/>
          <w:kern w:val="2"/>
          <w:u w:val="single"/>
          <w:lang w:val="en-GB" w:eastAsia="zh-CN"/>
        </w:rPr>
        <w:t>RAN1#106bis-e</w:t>
      </w:r>
    </w:p>
    <w:p w14:paraId="00AD6E16" w14:textId="77777777" w:rsidR="00DE0EF9" w:rsidRDefault="00E60C5A">
      <w:pPr>
        <w:rPr>
          <w:highlight w:val="green"/>
          <w:lang w:eastAsia="zh-CN"/>
        </w:rPr>
      </w:pPr>
      <w:r>
        <w:rPr>
          <w:highlight w:val="green"/>
          <w:lang w:eastAsia="zh-CN"/>
        </w:rPr>
        <w:t>Agreement</w:t>
      </w:r>
    </w:p>
    <w:p w14:paraId="1864E210" w14:textId="77777777" w:rsidR="00DE0EF9" w:rsidRDefault="00E60C5A">
      <w:pPr>
        <w:rPr>
          <w:lang w:eastAsia="zh-CN"/>
        </w:rPr>
      </w:pPr>
      <w:r>
        <w:rPr>
          <w:lang w:eastAsia="zh-CN"/>
        </w:rPr>
        <w:lastRenderedPageBreak/>
        <w:t>For evaluation of the overall time synchronization error for RTT-based propagation delay compensation,</w:t>
      </w:r>
    </w:p>
    <w:p w14:paraId="71414FC2" w14:textId="77777777" w:rsidR="00DE0EF9" w:rsidRDefault="00E60C5A">
      <w:pPr>
        <w:pStyle w:val="afc"/>
        <w:numPr>
          <w:ilvl w:val="0"/>
          <w:numId w:val="29"/>
        </w:numPr>
        <w:overflowPunct w:val="0"/>
        <w:snapToGrid/>
        <w:spacing w:after="180"/>
        <w:jc w:val="left"/>
        <w:textAlignment w:val="baseline"/>
        <w:rPr>
          <w:bCs/>
          <w:color w:val="000000"/>
          <w:lang w:eastAsia="zh-CN"/>
        </w:rPr>
      </w:pPr>
      <w:r>
        <w:rPr>
          <w:lang w:eastAsia="zh-CN"/>
        </w:rPr>
        <w:t>Alt.1 for RTT-based PDC</w:t>
      </w:r>
    </w:p>
    <w:p w14:paraId="719DC9E9" w14:textId="77777777" w:rsidR="00DE0EF9" w:rsidRDefault="00E60C5A">
      <w:pPr>
        <w:rPr>
          <w:highlight w:val="green"/>
          <w:lang w:eastAsia="zh-CN"/>
        </w:rPr>
      </w:pPr>
      <w:r>
        <w:rPr>
          <w:highlight w:val="green"/>
          <w:lang w:eastAsia="zh-CN"/>
        </w:rPr>
        <w:t>Agreement</w:t>
      </w:r>
    </w:p>
    <w:p w14:paraId="4D57DE9D" w14:textId="77777777" w:rsidR="00DE0EF9" w:rsidRDefault="00E60C5A">
      <w:pPr>
        <w:rPr>
          <w:lang w:eastAsia="zh-CN"/>
        </w:rPr>
      </w:pPr>
      <w:r>
        <w:rPr>
          <w:lang w:eastAsia="zh-CN"/>
        </w:rPr>
        <w:t>For evaluation of the overall time synchronization error for TA-based propagation delay compensation,</w:t>
      </w:r>
    </w:p>
    <w:p w14:paraId="3F040753" w14:textId="77777777" w:rsidR="00DE0EF9" w:rsidRDefault="00E60C5A">
      <w:pPr>
        <w:pStyle w:val="afc"/>
        <w:numPr>
          <w:ilvl w:val="0"/>
          <w:numId w:val="29"/>
        </w:numPr>
        <w:overflowPunct w:val="0"/>
        <w:snapToGrid/>
        <w:spacing w:after="180"/>
        <w:jc w:val="left"/>
        <w:textAlignment w:val="baseline"/>
        <w:rPr>
          <w:bCs/>
          <w:color w:val="000000"/>
          <w:lang w:eastAsia="zh-CN"/>
        </w:rPr>
      </w:pPr>
      <w:r>
        <w:rPr>
          <w:lang w:eastAsia="zh-CN"/>
        </w:rPr>
        <w:t>Alt.1 for TA-based PDC</w:t>
      </w:r>
    </w:p>
    <w:p w14:paraId="1899D046" w14:textId="77777777" w:rsidR="00DE0EF9" w:rsidRDefault="00E60C5A">
      <w:pPr>
        <w:rPr>
          <w:highlight w:val="green"/>
          <w:lang w:eastAsia="zh-CN"/>
        </w:rPr>
      </w:pPr>
      <w:r>
        <w:rPr>
          <w:highlight w:val="green"/>
          <w:lang w:eastAsia="zh-CN"/>
        </w:rPr>
        <w:t>Agreement</w:t>
      </w:r>
    </w:p>
    <w:p w14:paraId="5FD7CE17" w14:textId="77777777" w:rsidR="00DE0EF9" w:rsidRDefault="00E60C5A">
      <w:pPr>
        <w:rPr>
          <w:lang w:eastAsia="zh-CN"/>
        </w:rPr>
      </w:pPr>
      <w:r>
        <w:rPr>
          <w:lang w:eastAsia="zh-CN"/>
        </w:rPr>
        <w:t xml:space="preserve">For evaluation of the overall time synchronization error for RTT-based propagation delay compensation with Alt.1, it is assumed that </w:t>
      </w:r>
    </w:p>
    <w:p w14:paraId="750A3F30" w14:textId="77777777" w:rsidR="00DE0EF9" w:rsidRDefault="00E60C5A">
      <w:pPr>
        <w:pStyle w:val="afc"/>
        <w:numPr>
          <w:ilvl w:val="0"/>
          <w:numId w:val="29"/>
        </w:numPr>
        <w:overflowPunct w:val="0"/>
        <w:snapToGrid/>
        <w:spacing w:after="180"/>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252717CA" w14:textId="77777777" w:rsidR="00DE0EF9" w:rsidRDefault="00E60C5A">
      <w:pPr>
        <w:pStyle w:val="afc"/>
        <w:numPr>
          <w:ilvl w:val="0"/>
          <w:numId w:val="29"/>
        </w:numPr>
        <w:overflowPunct w:val="0"/>
        <w:snapToGrid/>
        <w:spacing w:after="180"/>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67C863E4" w14:textId="77777777" w:rsidR="00DE0EF9" w:rsidRDefault="00DE0EF9">
      <w:pPr>
        <w:rPr>
          <w:iCs/>
          <w:lang w:eastAsia="zh-CN"/>
        </w:rPr>
      </w:pPr>
    </w:p>
    <w:p w14:paraId="0DAD14EC" w14:textId="77777777" w:rsidR="00DE0EF9" w:rsidRDefault="00E60C5A">
      <w:pPr>
        <w:rPr>
          <w:bCs/>
          <w:szCs w:val="20"/>
          <w:highlight w:val="green"/>
          <w:lang w:eastAsia="zh-CN"/>
        </w:rPr>
      </w:pPr>
      <w:r>
        <w:rPr>
          <w:bCs/>
          <w:szCs w:val="20"/>
          <w:highlight w:val="green"/>
          <w:lang w:eastAsia="zh-CN"/>
        </w:rPr>
        <w:t>Agreement</w:t>
      </w:r>
    </w:p>
    <w:p w14:paraId="44085536" w14:textId="77777777" w:rsidR="00DE0EF9" w:rsidRDefault="00E60C5A">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0EB9CA4B" w14:textId="77777777" w:rsidR="00DE0EF9" w:rsidRDefault="00DE0EF9">
      <w:pPr>
        <w:rPr>
          <w:bCs/>
          <w:szCs w:val="20"/>
          <w:lang w:eastAsia="zh-CN"/>
        </w:rPr>
      </w:pPr>
    </w:p>
    <w:p w14:paraId="08925247" w14:textId="77777777" w:rsidR="00DE0EF9" w:rsidRDefault="00E60C5A">
      <w:pPr>
        <w:rPr>
          <w:bCs/>
          <w:szCs w:val="20"/>
          <w:highlight w:val="green"/>
          <w:lang w:eastAsia="zh-CN"/>
        </w:rPr>
      </w:pPr>
      <w:r>
        <w:rPr>
          <w:bCs/>
          <w:szCs w:val="20"/>
          <w:highlight w:val="green"/>
          <w:lang w:eastAsia="zh-CN"/>
        </w:rPr>
        <w:t>Agreement</w:t>
      </w:r>
    </w:p>
    <w:p w14:paraId="706B15A7" w14:textId="77777777" w:rsidR="00DE0EF9" w:rsidRDefault="00E60C5A">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572A99C8" w14:textId="77777777" w:rsidR="00DE0EF9" w:rsidRDefault="00E60C5A">
      <w:pPr>
        <w:pStyle w:val="afc"/>
        <w:numPr>
          <w:ilvl w:val="0"/>
          <w:numId w:val="30"/>
        </w:numPr>
        <w:overflowPunct w:val="0"/>
        <w:snapToGrid/>
        <w:spacing w:after="0"/>
        <w:jc w:val="left"/>
        <w:textAlignment w:val="baseline"/>
        <w:rPr>
          <w:bCs/>
          <w:iCs/>
          <w:lang w:eastAsia="zh-CN"/>
        </w:rPr>
      </w:pPr>
      <w:r>
        <w:rPr>
          <w:bCs/>
          <w:iCs/>
          <w:lang w:eastAsia="zh-CN"/>
        </w:rPr>
        <w:t>UE Rx-Tx time difference at a given granularity</w:t>
      </w:r>
    </w:p>
    <w:p w14:paraId="185A8013" w14:textId="77777777" w:rsidR="00DE0EF9" w:rsidRDefault="00DE0EF9">
      <w:pPr>
        <w:rPr>
          <w:rFonts w:eastAsia="Malgun Gothic"/>
          <w:bCs/>
          <w:szCs w:val="20"/>
          <w:lang w:eastAsia="zh-CN"/>
        </w:rPr>
      </w:pPr>
    </w:p>
    <w:p w14:paraId="62F01A63" w14:textId="77777777" w:rsidR="00DE0EF9" w:rsidRDefault="00E60C5A">
      <w:pPr>
        <w:rPr>
          <w:bCs/>
          <w:szCs w:val="20"/>
          <w:u w:val="single"/>
          <w:lang w:eastAsia="zh-CN"/>
        </w:rPr>
      </w:pPr>
      <w:r>
        <w:rPr>
          <w:bCs/>
          <w:szCs w:val="20"/>
          <w:u w:val="single"/>
          <w:lang w:eastAsia="zh-CN"/>
        </w:rPr>
        <w:t>Conclusion</w:t>
      </w:r>
    </w:p>
    <w:p w14:paraId="30313EBA" w14:textId="77777777" w:rsidR="00DE0EF9" w:rsidRDefault="00E60C5A">
      <w:pPr>
        <w:rPr>
          <w:bCs/>
          <w:szCs w:val="20"/>
          <w:lang w:eastAsia="zh-CN"/>
        </w:rPr>
      </w:pPr>
      <w:r>
        <w:rPr>
          <w:bCs/>
          <w:szCs w:val="20"/>
          <w:lang w:eastAsia="zh-CN"/>
        </w:rPr>
        <w:t>When evaluating enhanced TA-based PDC, there is no need to replace Te by TA adjustment error.</w:t>
      </w:r>
    </w:p>
    <w:p w14:paraId="6C403B96" w14:textId="77777777" w:rsidR="00DE0EF9" w:rsidRDefault="00DE0EF9">
      <w:pPr>
        <w:rPr>
          <w:iCs/>
          <w:lang w:eastAsia="zh-CN"/>
        </w:rPr>
      </w:pPr>
    </w:p>
    <w:p w14:paraId="773AD769" w14:textId="77777777" w:rsidR="00DE0EF9" w:rsidRDefault="00E60C5A">
      <w:pPr>
        <w:rPr>
          <w:i/>
          <w:highlight w:val="green"/>
          <w:lang w:eastAsia="zh-CN"/>
        </w:rPr>
      </w:pPr>
      <w:r>
        <w:rPr>
          <w:highlight w:val="green"/>
          <w:lang w:eastAsia="zh-CN"/>
        </w:rPr>
        <w:t>Agreement</w:t>
      </w:r>
    </w:p>
    <w:p w14:paraId="2766C2F8" w14:textId="77777777" w:rsidR="00DE0EF9" w:rsidRDefault="00E60C5A">
      <w:r>
        <w:t>Send an LS to RAN2 and CC RAN4 with the content including:</w:t>
      </w:r>
    </w:p>
    <w:p w14:paraId="2C526642" w14:textId="77777777" w:rsidR="00DE0EF9" w:rsidRDefault="00E60C5A">
      <w:pPr>
        <w:pStyle w:val="afc"/>
        <w:numPr>
          <w:ilvl w:val="0"/>
          <w:numId w:val="28"/>
        </w:numPr>
        <w:autoSpaceDE/>
        <w:autoSpaceDN/>
        <w:adjustRightInd/>
        <w:snapToGrid/>
        <w:spacing w:after="0"/>
        <w:jc w:val="left"/>
      </w:pPr>
      <w:r>
        <w:t xml:space="preserve">The latest available status on PDC methods in RAN1, e.g. key agreements achieved for TA-based PDC and RTT-based PDC. </w:t>
      </w:r>
    </w:p>
    <w:p w14:paraId="7029B45C" w14:textId="77777777" w:rsidR="00DE0EF9" w:rsidRDefault="00DE0EF9">
      <w:pPr>
        <w:rPr>
          <w:i/>
          <w:iCs/>
          <w:szCs w:val="20"/>
          <w:lang w:eastAsia="zh-CN"/>
        </w:rPr>
      </w:pPr>
    </w:p>
    <w:p w14:paraId="0AF92B15" w14:textId="77777777" w:rsidR="00DE0EF9" w:rsidRDefault="00B97CD3">
      <w:pPr>
        <w:rPr>
          <w:b/>
          <w:bCs/>
          <w:iCs/>
          <w:lang w:eastAsia="zh-CN"/>
        </w:rPr>
      </w:pPr>
      <w:hyperlink r:id="rId17" w:history="1">
        <w:r w:rsidR="00E60C5A">
          <w:rPr>
            <w:rStyle w:val="af9"/>
            <w:b/>
            <w:bCs/>
            <w:iCs/>
            <w:lang w:eastAsia="zh-CN"/>
          </w:rPr>
          <w:t>R1-2110594</w:t>
        </w:r>
      </w:hyperlink>
      <w:r w:rsidR="00E60C5A">
        <w:rPr>
          <w:b/>
          <w:bCs/>
          <w:iCs/>
          <w:lang w:eastAsia="zh-CN"/>
        </w:rPr>
        <w:tab/>
        <w:t>Draft LS on propagation delay compensation</w:t>
      </w:r>
      <w:r w:rsidR="00E60C5A">
        <w:rPr>
          <w:b/>
          <w:bCs/>
          <w:iCs/>
          <w:lang w:eastAsia="zh-CN"/>
        </w:rPr>
        <w:tab/>
        <w:t>Huawei</w:t>
      </w:r>
    </w:p>
    <w:p w14:paraId="13F66946" w14:textId="77777777" w:rsidR="00DE0EF9" w:rsidRDefault="00E60C5A">
      <w:r>
        <w:rPr>
          <w:b/>
          <w:bCs/>
        </w:rPr>
        <w:t>Decision:</w:t>
      </w:r>
      <w:r>
        <w:t xml:space="preserve"> The draft LS is endorsed. Final version is </w:t>
      </w:r>
      <w:r>
        <w:rPr>
          <w:highlight w:val="green"/>
        </w:rPr>
        <w:t xml:space="preserve">approved in </w:t>
      </w:r>
      <w:hyperlink r:id="rId18" w:history="1">
        <w:r>
          <w:rPr>
            <w:rStyle w:val="af9"/>
            <w:highlight w:val="green"/>
          </w:rPr>
          <w:t>R1-2110647</w:t>
        </w:r>
      </w:hyperlink>
      <w:r>
        <w:t>.</w:t>
      </w:r>
    </w:p>
    <w:p w14:paraId="6F314F16" w14:textId="77777777" w:rsidR="00DE0EF9" w:rsidRDefault="00DE0EF9">
      <w:pPr>
        <w:rPr>
          <w:bCs/>
          <w:szCs w:val="20"/>
        </w:rPr>
      </w:pPr>
    </w:p>
    <w:p w14:paraId="51B3E2B9" w14:textId="77777777" w:rsidR="00DE0EF9" w:rsidRDefault="00E60C5A">
      <w:pPr>
        <w:rPr>
          <w:bCs/>
          <w:szCs w:val="20"/>
          <w:highlight w:val="green"/>
          <w:lang w:eastAsia="zh-CN"/>
        </w:rPr>
      </w:pPr>
      <w:r>
        <w:rPr>
          <w:bCs/>
          <w:szCs w:val="20"/>
          <w:highlight w:val="green"/>
          <w:lang w:eastAsia="zh-CN"/>
        </w:rPr>
        <w:t>Agreement</w:t>
      </w:r>
    </w:p>
    <w:p w14:paraId="7D0DA40D" w14:textId="77777777" w:rsidR="00DE0EF9" w:rsidRDefault="00E60C5A">
      <w:pPr>
        <w:rPr>
          <w:bCs/>
          <w:szCs w:val="20"/>
          <w:lang w:eastAsia="zh-CN"/>
        </w:rPr>
      </w:pPr>
      <w:r>
        <w:rPr>
          <w:bCs/>
          <w:szCs w:val="20"/>
          <w:lang w:eastAsia="zh-CN"/>
        </w:rPr>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0F5B868E" w14:textId="77777777" w:rsidR="00DE0EF9" w:rsidRDefault="00E60C5A">
      <w:pPr>
        <w:pStyle w:val="afc"/>
        <w:numPr>
          <w:ilvl w:val="0"/>
          <w:numId w:val="30"/>
        </w:numPr>
        <w:overflowPunct w:val="0"/>
        <w:snapToGrid/>
        <w:spacing w:after="180"/>
        <w:jc w:val="left"/>
        <w:textAlignment w:val="baseline"/>
        <w:rPr>
          <w:bCs/>
        </w:rPr>
      </w:pPr>
      <w:r>
        <w:rPr>
          <w:bCs/>
          <w:lang w:eastAsia="zh-CN"/>
        </w:rPr>
        <w:lastRenderedPageBreak/>
        <w:t xml:space="preserve">Note: Detection error achieved by evaluations is not precluded if available. </w:t>
      </w:r>
    </w:p>
    <w:p w14:paraId="4545A491" w14:textId="77777777" w:rsidR="00DE0EF9" w:rsidRDefault="00DE0EF9">
      <w:pPr>
        <w:rPr>
          <w:iCs/>
          <w:lang w:eastAsia="zh-CN"/>
        </w:rPr>
      </w:pPr>
    </w:p>
    <w:p w14:paraId="1BC7243F" w14:textId="77777777" w:rsidR="00DE0EF9" w:rsidRDefault="00E60C5A">
      <w:pPr>
        <w:rPr>
          <w:i/>
          <w:highlight w:val="green"/>
          <w:lang w:eastAsia="zh-CN"/>
        </w:rPr>
      </w:pPr>
      <w:r>
        <w:rPr>
          <w:highlight w:val="green"/>
          <w:lang w:eastAsia="zh-CN"/>
        </w:rPr>
        <w:t>Agreement</w:t>
      </w:r>
    </w:p>
    <w:p w14:paraId="41C648FF" w14:textId="77777777" w:rsidR="00DE0EF9" w:rsidRDefault="00E60C5A">
      <w:r>
        <w:rPr>
          <w:bCs/>
        </w:rPr>
        <w:t>If enhanced TA-based PDC with reduced Te based on TRS is supported in Rel-17, one CSI-RS for tracking (TRS) configuration is configured for enhanced TA-based PDC.</w:t>
      </w:r>
    </w:p>
    <w:p w14:paraId="6EEB3CBE" w14:textId="77777777" w:rsidR="00DE0EF9" w:rsidRDefault="00E60C5A">
      <w:pPr>
        <w:pStyle w:val="afc"/>
        <w:numPr>
          <w:ilvl w:val="0"/>
          <w:numId w:val="30"/>
        </w:numPr>
        <w:overflowPunct w:val="0"/>
        <w:snapToGrid/>
        <w:spacing w:after="180"/>
        <w:jc w:val="left"/>
        <w:textAlignment w:val="baseline"/>
        <w:rPr>
          <w:iCs/>
          <w:lang w:eastAsia="zh-CN"/>
        </w:rPr>
      </w:pPr>
      <w:r>
        <w:rPr>
          <w:iCs/>
          <w:lang w:eastAsia="zh-CN"/>
        </w:rPr>
        <w:t xml:space="preserve">FFS whether/how to configure UL signal for enhanced TA-based PDC </w:t>
      </w:r>
    </w:p>
    <w:p w14:paraId="51864A9F" w14:textId="77777777" w:rsidR="00DE0EF9" w:rsidRDefault="00E60C5A">
      <w:pPr>
        <w:rPr>
          <w:i/>
          <w:highlight w:val="green"/>
          <w:lang w:eastAsia="zh-CN"/>
        </w:rPr>
      </w:pPr>
      <w:r>
        <w:rPr>
          <w:highlight w:val="green"/>
          <w:lang w:eastAsia="zh-CN"/>
        </w:rPr>
        <w:t>Agreement</w:t>
      </w:r>
    </w:p>
    <w:p w14:paraId="27E98A82" w14:textId="77777777" w:rsidR="00DE0EF9" w:rsidRDefault="00E60C5A">
      <w:r>
        <w:rPr>
          <w:bCs/>
        </w:rPr>
        <w:t xml:space="preserve">If enhanced TA-based PDC with enhanced TA command indication granularity is supported in Rel-17, </w:t>
      </w:r>
    </w:p>
    <w:p w14:paraId="45736169" w14:textId="77777777" w:rsidR="00DE0EF9" w:rsidRDefault="00E60C5A">
      <w:pPr>
        <w:pStyle w:val="afc"/>
        <w:numPr>
          <w:ilvl w:val="0"/>
          <w:numId w:val="30"/>
        </w:numPr>
        <w:overflowPunct w:val="0"/>
        <w:snapToGrid/>
        <w:spacing w:after="180"/>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766CDE38" w14:textId="77777777" w:rsidR="00DE0EF9" w:rsidRDefault="00E60C5A">
      <w:pPr>
        <w:rPr>
          <w:i/>
          <w:highlight w:val="green"/>
          <w:lang w:eastAsia="zh-CN"/>
        </w:rPr>
      </w:pPr>
      <w:r>
        <w:rPr>
          <w:highlight w:val="green"/>
          <w:lang w:eastAsia="zh-CN"/>
        </w:rPr>
        <w:t>Agreement</w:t>
      </w:r>
    </w:p>
    <w:p w14:paraId="49960BD2" w14:textId="77777777" w:rsidR="00DE0EF9" w:rsidRDefault="00E60C5A">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1C504C56" w14:textId="77777777" w:rsidR="00DE0EF9" w:rsidRDefault="00E60C5A">
      <w:pPr>
        <w:pStyle w:val="afc"/>
        <w:numPr>
          <w:ilvl w:val="0"/>
          <w:numId w:val="30"/>
        </w:numPr>
        <w:overflowPunct w:val="0"/>
        <w:snapToGrid/>
        <w:spacing w:after="180"/>
        <w:jc w:val="left"/>
        <w:textAlignment w:val="baseline"/>
        <w:rPr>
          <w:rFonts w:eastAsia="Times New Roman"/>
        </w:rPr>
      </w:pPr>
      <w:r>
        <w:rPr>
          <w:rFonts w:eastAsia="Times New Roman"/>
          <w:bCs/>
        </w:rPr>
        <w:t xml:space="preserve">FFS the value of </w:t>
      </w:r>
      <w:r>
        <w:rPr>
          <w:rFonts w:eastAsia="Times New Roman"/>
          <w:bCs/>
          <w:i/>
          <w:iCs/>
        </w:rPr>
        <w:t>k</w:t>
      </w:r>
    </w:p>
    <w:p w14:paraId="4F8D38F0" w14:textId="77777777" w:rsidR="00DE0EF9" w:rsidRDefault="00E60C5A">
      <w:pPr>
        <w:pStyle w:val="afc"/>
        <w:numPr>
          <w:ilvl w:val="0"/>
          <w:numId w:val="30"/>
        </w:numPr>
        <w:overflowPunct w:val="0"/>
        <w:snapToGrid/>
        <w:spacing w:after="180"/>
        <w:jc w:val="left"/>
        <w:textAlignment w:val="baseline"/>
        <w:rPr>
          <w:rFonts w:eastAsia="Times New Roman"/>
        </w:rPr>
      </w:pPr>
      <w:r>
        <w:rPr>
          <w:rFonts w:eastAsia="Times New Roman"/>
          <w:bCs/>
        </w:rPr>
        <w:t>FFS the reporting range of Rx-Tx time difference measurement for PDC</w:t>
      </w:r>
    </w:p>
    <w:p w14:paraId="77CE23C7" w14:textId="77777777" w:rsidR="00DE0EF9" w:rsidRDefault="00DE0EF9">
      <w:pPr>
        <w:tabs>
          <w:tab w:val="left" w:pos="628"/>
        </w:tabs>
        <w:spacing w:after="0"/>
        <w:rPr>
          <w:rFonts w:eastAsia="Times New Roman"/>
          <w:b/>
          <w:lang w:val="en-GB"/>
        </w:rPr>
      </w:pPr>
    </w:p>
    <w:p w14:paraId="3A3F8C45" w14:textId="77777777" w:rsidR="00DE0EF9" w:rsidRDefault="00E60C5A">
      <w:pPr>
        <w:spacing w:after="360"/>
        <w:rPr>
          <w:b/>
          <w:color w:val="000000"/>
          <w:u w:val="single"/>
          <w:lang w:eastAsia="zh-CN"/>
        </w:rPr>
      </w:pPr>
      <w:r>
        <w:rPr>
          <w:b/>
          <w:kern w:val="2"/>
          <w:u w:val="single"/>
          <w:lang w:val="en-GB" w:eastAsia="zh-CN"/>
        </w:rPr>
        <w:t>RAN1#107-e</w:t>
      </w:r>
    </w:p>
    <w:p w14:paraId="32F4FA06" w14:textId="77777777" w:rsidR="00DE0EF9" w:rsidRDefault="00E60C5A">
      <w:pPr>
        <w:autoSpaceDE/>
        <w:autoSpaceDN/>
        <w:adjustRightInd/>
        <w:snapToGrid/>
        <w:spacing w:after="0"/>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14:paraId="7B28928A" w14:textId="77777777" w:rsidR="00DE0EF9" w:rsidRDefault="00E60C5A">
      <w:pPr>
        <w:autoSpaceDE/>
        <w:autoSpaceDN/>
        <w:adjustRightInd/>
        <w:snapToGrid/>
        <w:spacing w:after="0"/>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14:paraId="5E8ABA95" w14:textId="77777777" w:rsidR="00DE0EF9" w:rsidRDefault="00DE0EF9">
      <w:pPr>
        <w:autoSpaceDE/>
        <w:autoSpaceDN/>
        <w:adjustRightInd/>
        <w:snapToGrid/>
        <w:spacing w:after="0"/>
        <w:jc w:val="left"/>
        <w:rPr>
          <w:rFonts w:ascii="Times" w:eastAsia="Batang" w:hAnsi="Times"/>
          <w:i/>
          <w:iCs/>
          <w:sz w:val="20"/>
          <w:szCs w:val="24"/>
          <w:lang w:val="en-GB" w:eastAsia="zh-CN"/>
        </w:rPr>
      </w:pPr>
    </w:p>
    <w:p w14:paraId="0B24C91D" w14:textId="77777777" w:rsidR="00DE0EF9" w:rsidRDefault="00E60C5A">
      <w:pPr>
        <w:autoSpaceDE/>
        <w:autoSpaceDN/>
        <w:adjustRightInd/>
        <w:snapToGrid/>
        <w:spacing w:after="0"/>
        <w:jc w:val="left"/>
        <w:rPr>
          <w:rFonts w:ascii="Times" w:eastAsia="Batang" w:hAnsi="Times"/>
          <w:iCs/>
          <w:sz w:val="20"/>
          <w:szCs w:val="24"/>
          <w:highlight w:val="green"/>
          <w:lang w:val="en-GB" w:eastAsia="zh-CN"/>
        </w:rPr>
      </w:pPr>
      <w:r>
        <w:rPr>
          <w:rFonts w:ascii="Times" w:eastAsia="Batang" w:hAnsi="Times"/>
          <w:iCs/>
          <w:sz w:val="20"/>
          <w:szCs w:val="24"/>
          <w:highlight w:val="green"/>
          <w:lang w:val="en-GB" w:eastAsia="zh-CN"/>
        </w:rPr>
        <w:t>Agreement</w:t>
      </w:r>
    </w:p>
    <w:p w14:paraId="1D440EFE" w14:textId="77777777" w:rsidR="00DE0EF9" w:rsidRDefault="00E60C5A">
      <w:pPr>
        <w:autoSpaceDE/>
        <w:autoSpaceDN/>
        <w:adjustRightInd/>
        <w:snapToGrid/>
        <w:spacing w:after="0"/>
        <w:jc w:val="left"/>
        <w:rPr>
          <w:rFonts w:ascii="Times" w:eastAsia="Batang" w:hAnsi="Times"/>
          <w:color w:val="000000"/>
          <w:sz w:val="20"/>
          <w:szCs w:val="24"/>
          <w:lang w:val="en-GB"/>
        </w:rPr>
      </w:pPr>
      <w:r>
        <w:rPr>
          <w:rFonts w:ascii="Times" w:eastAsia="Batang" w:hAnsi="Times"/>
          <w:color w:val="000000"/>
          <w:sz w:val="20"/>
          <w:szCs w:val="24"/>
          <w:lang w:val="en-GB"/>
        </w:rPr>
        <w:t xml:space="preserve">For Rel-17 </w:t>
      </w:r>
    </w:p>
    <w:p w14:paraId="56FFD541" w14:textId="77777777" w:rsidR="00DE0EF9" w:rsidRDefault="00E60C5A">
      <w:pPr>
        <w:numPr>
          <w:ilvl w:val="0"/>
          <w:numId w:val="31"/>
        </w:numPr>
        <w:overflowPunct w:val="0"/>
        <w:autoSpaceDE/>
        <w:autoSpaceDN/>
        <w:adjustRightInd/>
        <w:snapToGrid/>
        <w:spacing w:after="180"/>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2FA4F42F" w14:textId="77777777" w:rsidR="00DE0EF9" w:rsidRDefault="00E60C5A">
      <w:pPr>
        <w:numPr>
          <w:ilvl w:val="0"/>
          <w:numId w:val="31"/>
        </w:numPr>
        <w:overflowPunct w:val="0"/>
        <w:autoSpaceDE/>
        <w:autoSpaceDN/>
        <w:adjustRightInd/>
        <w:snapToGrid/>
        <w:spacing w:after="180"/>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6638732F" w14:textId="77777777" w:rsidR="00DE0EF9" w:rsidRDefault="00E60C5A">
      <w:pPr>
        <w:numPr>
          <w:ilvl w:val="1"/>
          <w:numId w:val="31"/>
        </w:numPr>
        <w:overflowPunct w:val="0"/>
        <w:autoSpaceDE/>
        <w:autoSpaceDN/>
        <w:adjustRightInd/>
        <w:snapToGrid/>
        <w:spacing w:after="180"/>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1EA7B030" w14:textId="77777777" w:rsidR="00DE0EF9" w:rsidRDefault="00E60C5A">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221EDA4F" w14:textId="77777777" w:rsidR="00DE0EF9" w:rsidRDefault="00E60C5A">
      <w:pPr>
        <w:autoSpaceDE/>
        <w:autoSpaceDN/>
        <w:adjustRightInd/>
        <w:snapToGrid/>
        <w:spacing w:after="0"/>
        <w:jc w:val="left"/>
        <w:rPr>
          <w:rFonts w:ascii="Times" w:eastAsia="Batang" w:hAnsi="Times"/>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14:paraId="14A9DD5F" w14:textId="77777777" w:rsidR="00DE0EF9" w:rsidRDefault="00DE0EF9">
      <w:pPr>
        <w:autoSpaceDE/>
        <w:autoSpaceDN/>
        <w:adjustRightInd/>
        <w:snapToGrid/>
        <w:spacing w:after="0"/>
        <w:jc w:val="left"/>
        <w:rPr>
          <w:rFonts w:ascii="Times" w:eastAsia="Batang" w:hAnsi="Times"/>
          <w:color w:val="000000"/>
          <w:sz w:val="20"/>
          <w:szCs w:val="24"/>
          <w:lang w:val="en-GB" w:eastAsia="zh-CN"/>
        </w:rPr>
      </w:pPr>
    </w:p>
    <w:p w14:paraId="539E42BA" w14:textId="77777777" w:rsidR="00DE0EF9" w:rsidRDefault="00E60C5A">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7972C2C4"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Send an LS to RAN2 and RAN4 with the content including:</w:t>
      </w:r>
    </w:p>
    <w:p w14:paraId="42A6DA4E" w14:textId="77777777" w:rsidR="00DE0EF9" w:rsidRDefault="00E60C5A">
      <w:pPr>
        <w:numPr>
          <w:ilvl w:val="0"/>
          <w:numId w:val="32"/>
        </w:numPr>
        <w:overflowPunct w:val="0"/>
        <w:autoSpaceDE/>
        <w:autoSpaceDN/>
        <w:adjustRightInd/>
        <w:snapToGrid/>
        <w:spacing w:after="180"/>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14:paraId="1611BAFB" w14:textId="77777777" w:rsidR="00DE0EF9" w:rsidRDefault="00E60C5A">
      <w:pPr>
        <w:numPr>
          <w:ilvl w:val="0"/>
          <w:numId w:val="32"/>
        </w:numPr>
        <w:overflowPunct w:val="0"/>
        <w:autoSpaceDE/>
        <w:autoSpaceDN/>
        <w:adjustRightInd/>
        <w:snapToGrid/>
        <w:spacing w:after="180"/>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14:paraId="413EDE17" w14:textId="77777777" w:rsidR="00DE0EF9" w:rsidRDefault="00E60C5A">
      <w:pPr>
        <w:numPr>
          <w:ilvl w:val="1"/>
          <w:numId w:val="32"/>
        </w:numPr>
        <w:overflowPunct w:val="0"/>
        <w:autoSpaceDE/>
        <w:autoSpaceDN/>
        <w:adjustRightInd/>
        <w:snapToGrid/>
        <w:spacing w:after="180"/>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14:paraId="23DAE6F5" w14:textId="77777777" w:rsidR="00DE0EF9" w:rsidRDefault="00E60C5A">
      <w:pPr>
        <w:numPr>
          <w:ilvl w:val="1"/>
          <w:numId w:val="32"/>
        </w:numPr>
        <w:overflowPunct w:val="0"/>
        <w:autoSpaceDE/>
        <w:autoSpaceDN/>
        <w:adjustRightInd/>
        <w:snapToGrid/>
        <w:spacing w:after="180"/>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14:paraId="1FDB0D3D" w14:textId="77777777" w:rsidR="00DE0EF9" w:rsidRDefault="00E60C5A">
      <w:pPr>
        <w:numPr>
          <w:ilvl w:val="1"/>
          <w:numId w:val="32"/>
        </w:numPr>
        <w:overflowPunct w:val="0"/>
        <w:autoSpaceDE/>
        <w:autoSpaceDN/>
        <w:adjustRightInd/>
        <w:snapToGrid/>
        <w:spacing w:after="180"/>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14:paraId="31979489" w14:textId="77777777" w:rsidR="00DE0EF9" w:rsidRDefault="00E60C5A">
      <w:pPr>
        <w:numPr>
          <w:ilvl w:val="0"/>
          <w:numId w:val="32"/>
        </w:numPr>
        <w:overflowPunct w:val="0"/>
        <w:autoSpaceDE/>
        <w:autoSpaceDN/>
        <w:adjustRightInd/>
        <w:snapToGrid/>
        <w:spacing w:after="180"/>
        <w:contextualSpacing/>
        <w:jc w:val="left"/>
        <w:textAlignment w:val="baseline"/>
        <w:rPr>
          <w:bCs/>
          <w:sz w:val="20"/>
          <w:szCs w:val="20"/>
          <w:lang w:val="en-GB" w:eastAsia="ja-JP"/>
        </w:rPr>
      </w:pPr>
      <w:r>
        <w:rPr>
          <w:bCs/>
          <w:sz w:val="20"/>
          <w:szCs w:val="20"/>
          <w:lang w:val="en-GB" w:eastAsia="ja-JP"/>
        </w:rPr>
        <w:t>Inform RAN4 that enhanced TA-based PDC with reduced Te and enhanced TA command granularity is precluded in RAN1.</w:t>
      </w:r>
    </w:p>
    <w:p w14:paraId="1F2A082A" w14:textId="77777777" w:rsidR="00DE0EF9" w:rsidRDefault="00DE0EF9">
      <w:pPr>
        <w:autoSpaceDE/>
        <w:autoSpaceDN/>
        <w:adjustRightInd/>
        <w:snapToGrid/>
        <w:spacing w:after="0"/>
        <w:jc w:val="left"/>
        <w:rPr>
          <w:rFonts w:ascii="Times" w:eastAsia="Batang" w:hAnsi="Times"/>
          <w:bCs/>
          <w:sz w:val="20"/>
          <w:szCs w:val="24"/>
          <w:u w:val="single"/>
          <w:lang w:val="en-GB"/>
        </w:rPr>
      </w:pPr>
    </w:p>
    <w:p w14:paraId="2A87F62C" w14:textId="77777777" w:rsidR="00DE0EF9" w:rsidRDefault="00E60C5A">
      <w:pPr>
        <w:autoSpaceDE/>
        <w:autoSpaceDN/>
        <w:adjustRightInd/>
        <w:snapToGrid/>
        <w:spacing w:after="0"/>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3CFBB154" w14:textId="77777777" w:rsidR="00DE0EF9" w:rsidRDefault="00E60C5A">
      <w:pPr>
        <w:autoSpaceDE/>
        <w:autoSpaceDN/>
        <w:adjustRightInd/>
        <w:snapToGrid/>
        <w:spacing w:after="0"/>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1ECEB7F6" w14:textId="77777777" w:rsidR="00DE0EF9" w:rsidRDefault="00E60C5A">
      <w:pPr>
        <w:autoSpaceDE/>
        <w:autoSpaceDN/>
        <w:adjustRightInd/>
        <w:snapToGrid/>
        <w:spacing w:after="0"/>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7B74270A" w14:textId="77777777" w:rsidR="00DE0EF9" w:rsidRDefault="00DE0EF9">
      <w:pPr>
        <w:autoSpaceDE/>
        <w:autoSpaceDN/>
        <w:adjustRightInd/>
        <w:snapToGrid/>
        <w:spacing w:after="0"/>
        <w:jc w:val="left"/>
        <w:rPr>
          <w:rFonts w:ascii="Times" w:eastAsia="Batang" w:hAnsi="Times"/>
          <w:i/>
          <w:sz w:val="20"/>
          <w:szCs w:val="24"/>
          <w:lang w:val="en-GB"/>
        </w:rPr>
      </w:pPr>
    </w:p>
    <w:p w14:paraId="320AA032" w14:textId="77777777" w:rsidR="00DE0EF9" w:rsidRDefault="00E60C5A">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5CB077DA" w14:textId="77777777" w:rsidR="00DE0EF9" w:rsidRDefault="00E60C5A">
      <w:pPr>
        <w:autoSpaceDE/>
        <w:autoSpaceDN/>
        <w:adjustRightInd/>
        <w:snapToGrid/>
        <w:spacing w:after="0"/>
        <w:jc w:val="left"/>
        <w:rPr>
          <w:rFonts w:ascii="Times" w:eastAsia="Batang" w:hAnsi="Times"/>
          <w:i/>
          <w:sz w:val="20"/>
          <w:szCs w:val="24"/>
          <w:lang w:val="en-GB"/>
        </w:rPr>
      </w:pPr>
      <w:r>
        <w:rPr>
          <w:rFonts w:ascii="Times" w:eastAsia="Batang" w:hAnsi="Times"/>
          <w:sz w:val="20"/>
          <w:szCs w:val="24"/>
          <w:lang w:val="en-GB" w:eastAsia="zh-CN"/>
        </w:rPr>
        <w:lastRenderedPageBreak/>
        <w:t xml:space="preserve">For RTT-based propagation delay compensation, the </w:t>
      </w:r>
      <w:r>
        <w:rPr>
          <w:rFonts w:ascii="Times" w:eastAsia="Batang" w:hAnsi="Times"/>
          <w:bCs/>
          <w:sz w:val="20"/>
          <w:szCs w:val="24"/>
          <w:lang w:val="en-GB"/>
        </w:rPr>
        <w:t>Rx-Tx time difference is reported via RRC signalling.</w:t>
      </w:r>
    </w:p>
    <w:p w14:paraId="78F2D04A" w14:textId="77777777" w:rsidR="00DE0EF9" w:rsidRDefault="00DE0EF9">
      <w:pPr>
        <w:autoSpaceDE/>
        <w:autoSpaceDN/>
        <w:adjustRightInd/>
        <w:snapToGrid/>
        <w:spacing w:after="0"/>
        <w:jc w:val="left"/>
        <w:rPr>
          <w:rFonts w:ascii="Times" w:eastAsia="Batang" w:hAnsi="Times"/>
          <w:i/>
          <w:sz w:val="20"/>
          <w:szCs w:val="24"/>
          <w:lang w:val="en-GB"/>
        </w:rPr>
      </w:pPr>
    </w:p>
    <w:p w14:paraId="162DAEE1" w14:textId="77777777" w:rsidR="00DE0EF9" w:rsidRDefault="00E60C5A">
      <w:pPr>
        <w:autoSpaceDE/>
        <w:autoSpaceDN/>
        <w:adjustRightInd/>
        <w:snapToGrid/>
        <w:spacing w:after="0"/>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719ABB49" w14:textId="77777777" w:rsidR="00DE0EF9" w:rsidRDefault="00E60C5A">
      <w:pPr>
        <w:autoSpaceDE/>
        <w:autoSpaceDN/>
        <w:adjustRightInd/>
        <w:snapToGrid/>
        <w:spacing w:after="0"/>
        <w:jc w:val="left"/>
        <w:rPr>
          <w:rFonts w:ascii="Times" w:eastAsia="Batang" w:hAnsi="Times"/>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14:paraId="580FDFA5" w14:textId="77777777" w:rsidR="00DE0EF9" w:rsidRDefault="00DE0EF9">
      <w:pPr>
        <w:autoSpaceDE/>
        <w:autoSpaceDN/>
        <w:adjustRightInd/>
        <w:snapToGrid/>
        <w:spacing w:after="0"/>
        <w:jc w:val="left"/>
        <w:rPr>
          <w:rFonts w:ascii="Times" w:eastAsia="Batang" w:hAnsi="Times"/>
          <w:sz w:val="20"/>
          <w:szCs w:val="24"/>
          <w:lang w:val="en-GB"/>
        </w:rPr>
      </w:pPr>
    </w:p>
    <w:p w14:paraId="7403AE28" w14:textId="77777777" w:rsidR="00DE0EF9" w:rsidRDefault="00B97CD3">
      <w:pPr>
        <w:autoSpaceDE/>
        <w:autoSpaceDN/>
        <w:adjustRightInd/>
        <w:snapToGrid/>
        <w:spacing w:after="0"/>
        <w:jc w:val="left"/>
        <w:rPr>
          <w:rFonts w:ascii="Times" w:eastAsia="Batang" w:hAnsi="Times"/>
          <w:b/>
          <w:bCs/>
          <w:sz w:val="20"/>
          <w:szCs w:val="24"/>
          <w:lang w:val="en-GB"/>
        </w:rPr>
      </w:pPr>
      <w:hyperlink r:id="rId19" w:history="1">
        <w:r w:rsidR="00E60C5A">
          <w:rPr>
            <w:rFonts w:ascii="Times" w:eastAsia="Batang" w:hAnsi="Times"/>
            <w:b/>
            <w:bCs/>
            <w:color w:val="0000FF"/>
            <w:sz w:val="20"/>
            <w:szCs w:val="24"/>
            <w:u w:val="single"/>
            <w:lang w:val="en-GB"/>
          </w:rPr>
          <w:t>R1-2112729</w:t>
        </w:r>
      </w:hyperlink>
      <w:r w:rsidR="00E60C5A">
        <w:rPr>
          <w:rFonts w:ascii="Times" w:eastAsia="Batang" w:hAnsi="Times"/>
          <w:b/>
          <w:bCs/>
          <w:sz w:val="20"/>
          <w:szCs w:val="24"/>
          <w:lang w:val="en-GB"/>
        </w:rPr>
        <w:tab/>
        <w:t>Draft LS on propagation delay compensation</w:t>
      </w:r>
      <w:r w:rsidR="00E60C5A">
        <w:rPr>
          <w:rFonts w:ascii="Times" w:eastAsia="Batang" w:hAnsi="Times"/>
          <w:b/>
          <w:bCs/>
          <w:sz w:val="20"/>
          <w:szCs w:val="24"/>
          <w:lang w:val="en-GB"/>
        </w:rPr>
        <w:tab/>
        <w:t>Huawei</w:t>
      </w:r>
    </w:p>
    <w:p w14:paraId="4C3D1FFA"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b/>
          <w:bCs/>
          <w:sz w:val="20"/>
          <w:szCs w:val="24"/>
          <w:lang w:val="en-GB" w:eastAsia="zh-CN"/>
        </w:rPr>
        <w:t>Decision:</w:t>
      </w:r>
      <w:r>
        <w:rPr>
          <w:rFonts w:ascii="Times" w:eastAsia="Batang" w:hAnsi="Times"/>
          <w:sz w:val="20"/>
          <w:szCs w:val="24"/>
          <w:lang w:val="en-GB" w:eastAsia="zh-CN"/>
        </w:rPr>
        <w:t xml:space="preserve"> As per email decision posted on Nov 20</w:t>
      </w:r>
      <w:r>
        <w:rPr>
          <w:rFonts w:ascii="Times" w:eastAsia="Batang" w:hAnsi="Times"/>
          <w:sz w:val="20"/>
          <w:szCs w:val="24"/>
          <w:vertAlign w:val="superscript"/>
          <w:lang w:val="en-GB" w:eastAsia="zh-CN"/>
        </w:rPr>
        <w:t>th</w:t>
      </w:r>
      <w:r>
        <w:rPr>
          <w:rFonts w:ascii="Times" w:eastAsia="Batang" w:hAnsi="Times"/>
          <w:sz w:val="20"/>
          <w:szCs w:val="24"/>
          <w:lang w:val="en-GB" w:eastAsia="zh-CN"/>
        </w:rPr>
        <w:t xml:space="preserve">, the draft LS is endorsed. Final LS to RAN2/RAN4 is </w:t>
      </w:r>
      <w:r>
        <w:rPr>
          <w:rFonts w:ascii="Times" w:eastAsia="Batang" w:hAnsi="Times"/>
          <w:sz w:val="20"/>
          <w:szCs w:val="24"/>
          <w:highlight w:val="green"/>
          <w:lang w:val="en-GB" w:eastAsia="zh-CN"/>
        </w:rPr>
        <w:t xml:space="preserve">approved in </w:t>
      </w:r>
      <w:hyperlink r:id="rId20" w:history="1">
        <w:r>
          <w:rPr>
            <w:rFonts w:ascii="Times" w:eastAsia="Batang" w:hAnsi="Times"/>
            <w:color w:val="0000FF"/>
            <w:sz w:val="20"/>
            <w:szCs w:val="24"/>
            <w:highlight w:val="green"/>
            <w:u w:val="single"/>
            <w:lang w:val="en-GB" w:eastAsia="zh-CN"/>
          </w:rPr>
          <w:t>R1-2112834</w:t>
        </w:r>
      </w:hyperlink>
      <w:r>
        <w:rPr>
          <w:rFonts w:ascii="Times" w:eastAsia="Batang" w:hAnsi="Times"/>
          <w:sz w:val="20"/>
          <w:szCs w:val="24"/>
          <w:lang w:val="en-GB"/>
        </w:rPr>
        <w:t>.</w:t>
      </w:r>
    </w:p>
    <w:p w14:paraId="6000A5F1" w14:textId="77777777" w:rsidR="00DE0EF9" w:rsidRDefault="00DE0EF9">
      <w:pPr>
        <w:tabs>
          <w:tab w:val="left" w:pos="628"/>
        </w:tabs>
        <w:rPr>
          <w:rFonts w:eastAsia="Times New Roman"/>
          <w:b/>
          <w:lang w:val="en-GB"/>
        </w:rPr>
      </w:pPr>
    </w:p>
    <w:p w14:paraId="13EAEC84" w14:textId="77777777" w:rsidR="00DE0EF9" w:rsidRDefault="00DE0EF9">
      <w:pPr>
        <w:tabs>
          <w:tab w:val="left" w:pos="628"/>
        </w:tabs>
        <w:rPr>
          <w:rFonts w:eastAsia="Times New Roman"/>
          <w:b/>
          <w:lang w:val="en-GB"/>
        </w:rPr>
      </w:pPr>
    </w:p>
    <w:p w14:paraId="36802EE3" w14:textId="77777777" w:rsidR="00DE0EF9" w:rsidRDefault="00E60C5A">
      <w:pPr>
        <w:spacing w:after="360"/>
        <w:rPr>
          <w:b/>
          <w:kern w:val="2"/>
          <w:u w:val="single"/>
          <w:lang w:val="en-GB" w:eastAsia="zh-CN"/>
        </w:rPr>
      </w:pPr>
      <w:r>
        <w:rPr>
          <w:rFonts w:hint="eastAsia"/>
          <w:b/>
          <w:kern w:val="2"/>
          <w:u w:val="single"/>
          <w:lang w:val="en-GB" w:eastAsia="zh-CN"/>
        </w:rPr>
        <w:t>R</w:t>
      </w:r>
      <w:r>
        <w:rPr>
          <w:b/>
          <w:kern w:val="2"/>
          <w:u w:val="single"/>
          <w:lang w:val="en-GB" w:eastAsia="zh-CN"/>
        </w:rPr>
        <w:t>AN1#107bis-e</w:t>
      </w:r>
    </w:p>
    <w:p w14:paraId="6E939760" w14:textId="77777777" w:rsidR="00DE0EF9" w:rsidRDefault="00E60C5A">
      <w:pPr>
        <w:autoSpaceDE/>
        <w:autoSpaceDN/>
        <w:adjustRightInd/>
        <w:snapToGrid/>
        <w:spacing w:after="0"/>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2F2320B5"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color w:val="000000"/>
          <w:sz w:val="20"/>
          <w:szCs w:val="24"/>
          <w:lang w:eastAsia="zh-CN"/>
        </w:rPr>
        <w:t>SRS for positioning is not supported for RTT-based PDC, regardless of whether TRS or PRS is used for RTT-based PDC.</w:t>
      </w:r>
    </w:p>
    <w:p w14:paraId="71AA89B5" w14:textId="77777777" w:rsidR="00DE0EF9" w:rsidRDefault="00DE0EF9">
      <w:pPr>
        <w:autoSpaceDE/>
        <w:autoSpaceDN/>
        <w:adjustRightInd/>
        <w:snapToGrid/>
        <w:spacing w:after="0"/>
        <w:jc w:val="left"/>
        <w:rPr>
          <w:rFonts w:ascii="Times" w:eastAsia="Batang" w:hAnsi="Times"/>
          <w:sz w:val="20"/>
          <w:szCs w:val="24"/>
          <w:lang w:eastAsia="zh-CN"/>
        </w:rPr>
      </w:pPr>
    </w:p>
    <w:p w14:paraId="3671C94F" w14:textId="77777777" w:rsidR="00DE0EF9" w:rsidRDefault="00E60C5A">
      <w:pPr>
        <w:autoSpaceDE/>
        <w:autoSpaceDN/>
        <w:adjustRightInd/>
        <w:snapToGrid/>
        <w:spacing w:after="0"/>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4644AC8C"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color w:val="000000"/>
          <w:sz w:val="20"/>
          <w:szCs w:val="24"/>
          <w:lang w:eastAsia="zh-CN"/>
        </w:rPr>
        <w:t>Measurement gaps should not be mandatory for a UE to process PRS for PDC purposes.</w:t>
      </w:r>
    </w:p>
    <w:p w14:paraId="539C5053" w14:textId="77777777" w:rsidR="00DE0EF9" w:rsidRDefault="00DE0EF9">
      <w:pPr>
        <w:autoSpaceDE/>
        <w:autoSpaceDN/>
        <w:adjustRightInd/>
        <w:snapToGrid/>
        <w:spacing w:after="0"/>
        <w:jc w:val="left"/>
        <w:rPr>
          <w:rFonts w:ascii="Times" w:eastAsia="Batang" w:hAnsi="Times"/>
          <w:sz w:val="20"/>
          <w:szCs w:val="24"/>
          <w:lang w:eastAsia="zh-CN"/>
        </w:rPr>
      </w:pPr>
    </w:p>
    <w:p w14:paraId="2EC25559"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green"/>
          <w:lang w:eastAsia="zh-CN"/>
        </w:rPr>
        <w:t>Agreement:</w:t>
      </w:r>
    </w:p>
    <w:p w14:paraId="7050FEF6"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 xml:space="preserve">Add </w:t>
      </w:r>
      <w:r>
        <w:rPr>
          <w:rFonts w:ascii="Times" w:eastAsia="Batang" w:hAnsi="Times"/>
          <w:i/>
          <w:iCs/>
          <w:sz w:val="20"/>
          <w:szCs w:val="24"/>
          <w:lang w:eastAsia="zh-CN"/>
        </w:rPr>
        <w:t>dl-PRS-ResourceRepetitionFactor-r16</w:t>
      </w:r>
      <w:r>
        <w:rPr>
          <w:rFonts w:ascii="Times" w:eastAsia="Batang" w:hAnsi="Times"/>
          <w:sz w:val="20"/>
          <w:szCs w:val="24"/>
        </w:rPr>
        <w:t xml:space="preserve"> and</w:t>
      </w:r>
      <w:r>
        <w:rPr>
          <w:rFonts w:ascii="Times" w:eastAsia="Batang" w:hAnsi="Times"/>
          <w:i/>
          <w:iCs/>
          <w:sz w:val="20"/>
          <w:szCs w:val="24"/>
          <w:lang w:eastAsia="zh-CN"/>
        </w:rPr>
        <w:t xml:space="preserve"> dl-PRS-ResourceTimeGap-r16 </w:t>
      </w:r>
      <w:r>
        <w:rPr>
          <w:rFonts w:ascii="Times" w:eastAsia="Batang" w:hAnsi="Times"/>
          <w:sz w:val="20"/>
          <w:szCs w:val="24"/>
          <w:lang w:eastAsia="zh-CN"/>
        </w:rPr>
        <w:t>in the RRC parameters list for RTT-based PDC</w:t>
      </w:r>
    </w:p>
    <w:p w14:paraId="6E521614" w14:textId="77777777" w:rsidR="00DE0EF9" w:rsidRDefault="00DE0EF9">
      <w:pPr>
        <w:autoSpaceDE/>
        <w:autoSpaceDN/>
        <w:adjustRightInd/>
        <w:snapToGrid/>
        <w:spacing w:after="0"/>
        <w:jc w:val="left"/>
        <w:rPr>
          <w:rFonts w:ascii="Times" w:eastAsia="Batang" w:hAnsi="Times"/>
          <w:sz w:val="20"/>
          <w:szCs w:val="24"/>
          <w:lang w:eastAsia="zh-CN"/>
        </w:rPr>
      </w:pPr>
    </w:p>
    <w:p w14:paraId="5E260110"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green"/>
          <w:lang w:eastAsia="zh-CN"/>
        </w:rPr>
        <w:t>Agreement:</w:t>
      </w:r>
    </w:p>
    <w:p w14:paraId="7303B021" w14:textId="77777777" w:rsidR="00DE0EF9" w:rsidRDefault="00E60C5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Include </w:t>
      </w:r>
      <w:r>
        <w:rPr>
          <w:rFonts w:ascii="Times" w:eastAsia="Batang" w:hAnsi="Times"/>
          <w:i/>
          <w:iCs/>
          <w:sz w:val="20"/>
          <w:szCs w:val="24"/>
          <w:lang w:val="en-GB" w:eastAsia="zh-CN"/>
        </w:rPr>
        <w:t>dl-PRS-ResourceBandwidth-r16</w:t>
      </w:r>
      <w:r>
        <w:rPr>
          <w:rFonts w:ascii="Times" w:eastAsia="Batang" w:hAnsi="Times"/>
          <w:sz w:val="20"/>
          <w:szCs w:val="24"/>
          <w:lang w:val="en-GB" w:eastAsia="zh-CN"/>
        </w:rPr>
        <w:t xml:space="preserve"> and </w:t>
      </w:r>
      <w:r>
        <w:rPr>
          <w:rFonts w:ascii="Times" w:eastAsia="Batang" w:hAnsi="Times"/>
          <w:i/>
          <w:iCs/>
          <w:sz w:val="20"/>
          <w:szCs w:val="24"/>
          <w:lang w:val="en-GB" w:eastAsia="zh-CN"/>
        </w:rPr>
        <w:t>dl-PRS-StartPRB-r16</w:t>
      </w:r>
      <w:r>
        <w:rPr>
          <w:rFonts w:ascii="Times" w:eastAsia="Batang" w:hAnsi="Times"/>
          <w:sz w:val="20"/>
          <w:szCs w:val="24"/>
          <w:lang w:val="en-GB" w:eastAsia="zh-CN"/>
        </w:rPr>
        <w:t xml:space="preserve"> in </w:t>
      </w:r>
      <w:r>
        <w:rPr>
          <w:rFonts w:ascii="Times" w:eastAsia="Batang" w:hAnsi="Times"/>
          <w:i/>
          <w:iCs/>
          <w:snapToGrid w:val="0"/>
          <w:sz w:val="20"/>
          <w:szCs w:val="24"/>
        </w:rPr>
        <w:t>NR-</w:t>
      </w:r>
      <w:r>
        <w:rPr>
          <w:rFonts w:ascii="Times" w:eastAsia="Batang" w:hAnsi="Times"/>
          <w:i/>
          <w:iCs/>
          <w:sz w:val="20"/>
          <w:szCs w:val="24"/>
        </w:rPr>
        <w:t>DL-PRS-Resource-r16</w:t>
      </w:r>
      <w:r>
        <w:rPr>
          <w:rFonts w:ascii="Times" w:eastAsia="Batang" w:hAnsi="Times"/>
          <w:sz w:val="20"/>
          <w:szCs w:val="24"/>
          <w:lang w:val="en-GB" w:eastAsia="zh-CN"/>
        </w:rPr>
        <w:t xml:space="preserve"> for the PRS configuration for RTT-based PDC.</w:t>
      </w:r>
    </w:p>
    <w:p w14:paraId="6F88E2B6" w14:textId="77777777" w:rsidR="00DE0EF9" w:rsidRDefault="00DE0EF9">
      <w:pPr>
        <w:autoSpaceDE/>
        <w:autoSpaceDN/>
        <w:adjustRightInd/>
        <w:snapToGrid/>
        <w:spacing w:after="0"/>
        <w:jc w:val="left"/>
        <w:rPr>
          <w:rFonts w:ascii="Times" w:eastAsia="Batang" w:hAnsi="Times"/>
          <w:iCs/>
          <w:sz w:val="20"/>
          <w:szCs w:val="24"/>
          <w:lang w:val="en-GB"/>
        </w:rPr>
      </w:pPr>
    </w:p>
    <w:p w14:paraId="716E62B7" w14:textId="77777777" w:rsidR="00DE0EF9" w:rsidRDefault="00E60C5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32CDF766" w14:textId="77777777" w:rsidR="00DE0EF9" w:rsidRDefault="00E60C5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Add new “</w:t>
      </w:r>
      <w:r>
        <w:rPr>
          <w:rFonts w:ascii="Times" w:eastAsia="Batang" w:hAnsi="Times"/>
          <w:i/>
          <w:sz w:val="20"/>
          <w:szCs w:val="24"/>
          <w:lang w:val="en-GB" w:eastAsia="zh-CN"/>
        </w:rPr>
        <w:t>usage-pdc-r17</w:t>
      </w:r>
      <w:r>
        <w:rPr>
          <w:rFonts w:ascii="Times" w:eastAsia="Batang" w:hAnsi="Times"/>
          <w:sz w:val="20"/>
          <w:szCs w:val="24"/>
          <w:lang w:val="en-GB" w:eastAsia="zh-CN"/>
        </w:rPr>
        <w:t xml:space="preserve">” field to </w:t>
      </w:r>
      <w:r>
        <w:rPr>
          <w:rFonts w:ascii="Times" w:eastAsia="Batang" w:hAnsi="Times"/>
          <w:i/>
          <w:sz w:val="20"/>
          <w:szCs w:val="24"/>
          <w:lang w:val="en-GB" w:eastAsia="zh-CN"/>
        </w:rPr>
        <w:t>SRS-ResourceSet</w:t>
      </w:r>
      <w:r>
        <w:rPr>
          <w:rFonts w:ascii="Times" w:eastAsia="Batang" w:hAnsi="Times"/>
          <w:sz w:val="20"/>
          <w:szCs w:val="24"/>
          <w:lang w:val="en-GB" w:eastAsia="zh-CN"/>
        </w:rPr>
        <w:t xml:space="preserve"> to indicate that this ResourceSet is used for PDC purpose, meanwhile also indicate that this ResourceSet is used for other purpose by </w:t>
      </w:r>
      <w:r>
        <w:rPr>
          <w:rFonts w:ascii="Times" w:eastAsia="Times New Roman" w:hAnsi="Times"/>
          <w:i/>
          <w:sz w:val="20"/>
          <w:szCs w:val="24"/>
          <w:lang w:val="en-GB" w:eastAsia="en-GB"/>
        </w:rPr>
        <w:t>usage</w:t>
      </w:r>
      <w:r>
        <w:rPr>
          <w:rFonts w:ascii="Times" w:eastAsia="Batang" w:hAnsi="Times"/>
          <w:sz w:val="20"/>
          <w:szCs w:val="24"/>
          <w:lang w:val="en-GB" w:eastAsia="zh-CN"/>
        </w:rPr>
        <w:t xml:space="preserve">. </w:t>
      </w:r>
    </w:p>
    <w:p w14:paraId="2298D3B5" w14:textId="77777777" w:rsidR="00DE0EF9" w:rsidRDefault="00DE0EF9">
      <w:pPr>
        <w:autoSpaceDE/>
        <w:autoSpaceDN/>
        <w:adjustRightInd/>
        <w:snapToGrid/>
        <w:spacing w:after="0"/>
        <w:jc w:val="left"/>
        <w:rPr>
          <w:rFonts w:ascii="Times" w:eastAsia="Batang" w:hAnsi="Times"/>
          <w:iCs/>
          <w:sz w:val="20"/>
          <w:szCs w:val="24"/>
          <w:lang w:val="en-GB"/>
        </w:rPr>
      </w:pPr>
    </w:p>
    <w:p w14:paraId="5BFE7D73" w14:textId="77777777" w:rsidR="00DE0EF9" w:rsidRDefault="00E60C5A">
      <w:pPr>
        <w:autoSpaceDE/>
        <w:autoSpaceDN/>
        <w:adjustRightInd/>
        <w:snapToGrid/>
        <w:spacing w:after="0"/>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4D1F958B" w14:textId="77777777" w:rsidR="00DE0EF9" w:rsidRDefault="00E60C5A">
      <w:pPr>
        <w:numPr>
          <w:ilvl w:val="0"/>
          <w:numId w:val="33"/>
        </w:numPr>
        <w:overflowPunct w:val="0"/>
        <w:autoSpaceDE/>
        <w:autoSpaceDN/>
        <w:adjustRightInd/>
        <w:snapToGrid/>
        <w:spacing w:after="180"/>
        <w:contextualSpacing/>
        <w:jc w:val="left"/>
        <w:textAlignment w:val="baseline"/>
        <w:rPr>
          <w:sz w:val="20"/>
          <w:szCs w:val="20"/>
          <w:lang w:val="en-GB" w:eastAsia="zh-CN"/>
        </w:rPr>
      </w:pPr>
      <w:r>
        <w:rPr>
          <w:sz w:val="20"/>
          <w:szCs w:val="20"/>
          <w:lang w:val="en-GB" w:eastAsia="zh-CN"/>
        </w:rPr>
        <w:t>Alt.2: No need to add new “</w:t>
      </w:r>
      <w:r>
        <w:rPr>
          <w:i/>
          <w:sz w:val="20"/>
          <w:szCs w:val="20"/>
          <w:lang w:val="en-GB" w:eastAsia="zh-CN"/>
        </w:rPr>
        <w:t>pathlossReferenceRS-PDC-r17</w:t>
      </w:r>
      <w:r>
        <w:rPr>
          <w:sz w:val="20"/>
          <w:szCs w:val="20"/>
          <w:lang w:val="en-GB" w:eastAsia="zh-CN"/>
        </w:rPr>
        <w:t xml:space="preserve">” field to </w:t>
      </w:r>
      <w:r>
        <w:rPr>
          <w:i/>
          <w:sz w:val="20"/>
          <w:szCs w:val="20"/>
          <w:lang w:val="en-GB" w:eastAsia="zh-CN"/>
        </w:rPr>
        <w:t>SRS-ResourceSet</w:t>
      </w:r>
      <w:r>
        <w:rPr>
          <w:sz w:val="20"/>
          <w:szCs w:val="20"/>
          <w:lang w:val="en-GB" w:eastAsia="zh-CN"/>
        </w:rPr>
        <w:t xml:space="preserve"> to indicate a reference signal (e.g. a CSI-RS config or a SS block or a DL-PRS config) to be used for SRS path loss estimation. </w:t>
      </w:r>
    </w:p>
    <w:p w14:paraId="4FB8DD7F" w14:textId="77777777" w:rsidR="00DE0EF9" w:rsidRDefault="00E60C5A">
      <w:pPr>
        <w:numPr>
          <w:ilvl w:val="1"/>
          <w:numId w:val="33"/>
        </w:numPr>
        <w:overflowPunct w:val="0"/>
        <w:autoSpaceDE/>
        <w:autoSpaceDN/>
        <w:adjustRightInd/>
        <w:snapToGrid/>
        <w:spacing w:after="180"/>
        <w:contextualSpacing/>
        <w:jc w:val="left"/>
        <w:textAlignment w:val="baseline"/>
        <w:rPr>
          <w:i/>
          <w:sz w:val="20"/>
          <w:szCs w:val="20"/>
          <w:lang w:val="en-GB" w:eastAsia="zh-CN"/>
        </w:rPr>
      </w:pPr>
      <w:r>
        <w:rPr>
          <w:rFonts w:hint="eastAsia"/>
          <w:sz w:val="20"/>
          <w:szCs w:val="20"/>
          <w:lang w:val="en-GB" w:eastAsia="zh-CN"/>
        </w:rPr>
        <w:t>N</w:t>
      </w:r>
      <w:r>
        <w:rPr>
          <w:sz w:val="20"/>
          <w:szCs w:val="20"/>
          <w:lang w:val="en-GB" w:eastAsia="zh-CN"/>
        </w:rPr>
        <w:t xml:space="preserve">ote: With Alt.2, the existing RRC parameter </w:t>
      </w:r>
      <w:r>
        <w:rPr>
          <w:i/>
          <w:sz w:val="20"/>
          <w:szCs w:val="20"/>
          <w:lang w:val="en-GB" w:eastAsia="zh-CN"/>
        </w:rPr>
        <w:t xml:space="preserve">PathlossReferenceRS-Config </w:t>
      </w:r>
      <w:r>
        <w:rPr>
          <w:sz w:val="20"/>
          <w:szCs w:val="20"/>
          <w:lang w:val="en-GB" w:eastAsia="zh-CN"/>
        </w:rPr>
        <w:t xml:space="preserve">is used to indicate a reference signal (e.g. a CSI-RS config or a SS block) to be used for SRS path loss estimation. </w:t>
      </w:r>
      <w:r>
        <w:rPr>
          <w:i/>
          <w:sz w:val="20"/>
          <w:szCs w:val="20"/>
          <w:lang w:val="en-GB" w:eastAsia="zh-CN"/>
        </w:rPr>
        <w:t xml:space="preserve"> </w:t>
      </w:r>
    </w:p>
    <w:p w14:paraId="02162F7A" w14:textId="77777777" w:rsidR="00DE0EF9" w:rsidRDefault="00DE0EF9">
      <w:pPr>
        <w:autoSpaceDE/>
        <w:autoSpaceDN/>
        <w:adjustRightInd/>
        <w:snapToGrid/>
        <w:spacing w:after="0"/>
        <w:jc w:val="left"/>
        <w:rPr>
          <w:rFonts w:ascii="Times" w:eastAsia="Batang" w:hAnsi="Times"/>
          <w:iCs/>
          <w:sz w:val="20"/>
          <w:szCs w:val="24"/>
          <w:highlight w:val="darkYellow"/>
          <w:lang w:val="en-GB"/>
        </w:rPr>
      </w:pPr>
    </w:p>
    <w:p w14:paraId="282802BC" w14:textId="77777777" w:rsidR="00DE0EF9" w:rsidRDefault="00E60C5A">
      <w:pPr>
        <w:autoSpaceDE/>
        <w:autoSpaceDN/>
        <w:adjustRightInd/>
        <w:snapToGrid/>
        <w:spacing w:after="0"/>
        <w:jc w:val="left"/>
        <w:rPr>
          <w:rFonts w:ascii="Times" w:eastAsia="Batang" w:hAnsi="Times"/>
          <w:iCs/>
          <w:sz w:val="20"/>
          <w:szCs w:val="24"/>
          <w:highlight w:val="darkYellow"/>
          <w:lang w:val="en-GB"/>
        </w:rPr>
      </w:pPr>
      <w:r>
        <w:rPr>
          <w:rFonts w:ascii="Times" w:eastAsia="Batang" w:hAnsi="Times"/>
          <w:iCs/>
          <w:sz w:val="20"/>
          <w:szCs w:val="24"/>
          <w:highlight w:val="darkYellow"/>
          <w:lang w:val="en-GB"/>
        </w:rPr>
        <w:t>Working Assumption</w:t>
      </w:r>
    </w:p>
    <w:p w14:paraId="21FDAE9B" w14:textId="77777777" w:rsidR="00DE0EF9" w:rsidRDefault="00E60C5A">
      <w:pPr>
        <w:numPr>
          <w:ilvl w:val="0"/>
          <w:numId w:val="33"/>
        </w:numPr>
        <w:overflowPunct w:val="0"/>
        <w:autoSpaceDE/>
        <w:autoSpaceDN/>
        <w:adjustRightInd/>
        <w:snapToGrid/>
        <w:spacing w:after="180"/>
        <w:contextualSpacing/>
        <w:jc w:val="left"/>
        <w:textAlignment w:val="baseline"/>
        <w:rPr>
          <w:sz w:val="20"/>
          <w:szCs w:val="20"/>
          <w:lang w:val="en-GB" w:eastAsia="zh-CN"/>
        </w:rPr>
      </w:pPr>
      <w:r>
        <w:rPr>
          <w:sz w:val="20"/>
          <w:szCs w:val="20"/>
          <w:lang w:val="en-GB" w:eastAsia="zh-CN"/>
        </w:rPr>
        <w:t>Alt.1: Add new “</w:t>
      </w:r>
      <w:r>
        <w:rPr>
          <w:i/>
          <w:sz w:val="20"/>
          <w:szCs w:val="20"/>
          <w:lang w:val="en-GB" w:eastAsia="zh-CN"/>
        </w:rPr>
        <w:t>spatialRelationInfo-PDC-r17</w:t>
      </w:r>
      <w:r>
        <w:rPr>
          <w:sz w:val="20"/>
          <w:szCs w:val="20"/>
          <w:lang w:val="en-GB" w:eastAsia="zh-CN"/>
        </w:rPr>
        <w:t xml:space="preserve">” field to </w:t>
      </w:r>
      <w:r>
        <w:rPr>
          <w:i/>
          <w:sz w:val="20"/>
          <w:szCs w:val="20"/>
          <w:lang w:val="en-GB" w:eastAsia="zh-CN"/>
        </w:rPr>
        <w:t>SRS-Resource</w:t>
      </w:r>
      <w:r>
        <w:rPr>
          <w:sz w:val="20"/>
          <w:szCs w:val="20"/>
          <w:lang w:val="en-GB" w:eastAsia="zh-CN"/>
        </w:rPr>
        <w:t xml:space="preserve"> to indicate the spatial relation between a reference RS and the target SRS, with </w:t>
      </w:r>
      <w:r>
        <w:rPr>
          <w:i/>
          <w:sz w:val="20"/>
          <w:szCs w:val="20"/>
          <w:lang w:val="en-GB" w:eastAsia="zh-CN"/>
        </w:rPr>
        <w:t>spatialRelationInfo-PDC-r17</w:t>
      </w:r>
      <w:r>
        <w:rPr>
          <w:sz w:val="20"/>
          <w:szCs w:val="20"/>
          <w:lang w:val="en-GB" w:eastAsia="zh-CN"/>
        </w:rPr>
        <w:t xml:space="preserve"> as below: </w:t>
      </w:r>
    </w:p>
    <w:p w14:paraId="1C2045A8"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D1CED3D"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79C60144"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3C2B922D"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6E93A794" w14:textId="77777777" w:rsidR="00DE0EF9" w:rsidRDefault="00E60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Chars="500" w:firstLine="800"/>
        <w:jc w:val="left"/>
        <w:textAlignment w:val="baseline"/>
        <w:rPr>
          <w:rFonts w:ascii="Courier New" w:eastAsia="Times New Roman" w:hAnsi="Courier New"/>
          <w:color w:val="FF0000"/>
          <w:sz w:val="16"/>
          <w:szCs w:val="20"/>
          <w:lang w:eastAsia="sv-SE"/>
        </w:rPr>
      </w:pPr>
      <w:r>
        <w:rPr>
          <w:rFonts w:ascii="Courier New" w:eastAsia="Times New Roman" w:hAnsi="Courier New"/>
          <w:color w:val="FF0000"/>
          <w:sz w:val="16"/>
          <w:szCs w:val="20"/>
          <w:lang w:eastAsia="sv-SE"/>
        </w:rPr>
        <w:t>dl-PRS-PDC                          nr-DL-PRS-ResourceID-r16</w:t>
      </w:r>
    </w:p>
    <w:p w14:paraId="3190D3CD"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C1A1CD7"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30D134E1"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64E66E3B"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71FCD1C"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1A0C98CB"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704E73B1" w14:textId="77777777" w:rsidR="00DE0EF9" w:rsidRDefault="00E60C5A">
      <w:pPr>
        <w:autoSpaceDE/>
        <w:autoSpaceDN/>
        <w:adjustRightInd/>
        <w:snapToGrid/>
        <w:spacing w:after="0"/>
        <w:jc w:val="left"/>
        <w:rPr>
          <w:rFonts w:eastAsia="Batang"/>
          <w:sz w:val="20"/>
          <w:szCs w:val="24"/>
          <w:lang w:val="en-GB"/>
        </w:rPr>
      </w:pPr>
      <w:r>
        <w:rPr>
          <w:rFonts w:eastAsia="Batang"/>
          <w:sz w:val="20"/>
          <w:szCs w:val="24"/>
          <w:lang w:val="en-GB"/>
        </w:rPr>
        <w:t>Note: RAN1 does not pursue further optimization for SRS configuration with legacy usage and meanwhile with PRS as spatial relation source.</w:t>
      </w:r>
    </w:p>
    <w:p w14:paraId="0CB9463D" w14:textId="77777777" w:rsidR="00DE0EF9" w:rsidRDefault="00DE0EF9">
      <w:pPr>
        <w:autoSpaceDE/>
        <w:autoSpaceDN/>
        <w:adjustRightInd/>
        <w:snapToGrid/>
        <w:spacing w:after="0"/>
        <w:jc w:val="left"/>
        <w:rPr>
          <w:rFonts w:eastAsia="Batang"/>
          <w:sz w:val="20"/>
          <w:szCs w:val="24"/>
          <w:lang w:val="en-GB"/>
        </w:rPr>
      </w:pPr>
    </w:p>
    <w:p w14:paraId="3AC84C3B" w14:textId="77777777" w:rsidR="00DE0EF9" w:rsidRDefault="00DE0EF9">
      <w:pPr>
        <w:autoSpaceDE/>
        <w:autoSpaceDN/>
        <w:adjustRightInd/>
        <w:snapToGrid/>
        <w:spacing w:after="0"/>
        <w:jc w:val="left"/>
        <w:rPr>
          <w:rFonts w:ascii="Times" w:eastAsia="Batang" w:hAnsi="Times"/>
          <w:sz w:val="20"/>
          <w:szCs w:val="24"/>
          <w:lang w:val="en-GB"/>
        </w:rPr>
      </w:pPr>
    </w:p>
    <w:p w14:paraId="31214482" w14:textId="77777777" w:rsidR="00DE0EF9" w:rsidRDefault="00E60C5A">
      <w:pPr>
        <w:autoSpaceDE/>
        <w:autoSpaceDN/>
        <w:adjustRightInd/>
        <w:snapToGrid/>
        <w:spacing w:after="0"/>
        <w:jc w:val="left"/>
        <w:rPr>
          <w:rFonts w:eastAsia="Batang"/>
          <w:sz w:val="20"/>
          <w:szCs w:val="20"/>
          <w:u w:val="single"/>
          <w:lang w:eastAsia="zh-CN"/>
        </w:rPr>
      </w:pPr>
      <w:r>
        <w:rPr>
          <w:rFonts w:eastAsia="Batang"/>
          <w:sz w:val="20"/>
          <w:szCs w:val="20"/>
          <w:u w:val="single"/>
          <w:lang w:eastAsia="zh-CN"/>
        </w:rPr>
        <w:t>Conclusion</w:t>
      </w:r>
    </w:p>
    <w:p w14:paraId="644DF73B" w14:textId="77777777" w:rsidR="00DE0EF9" w:rsidRDefault="00E60C5A">
      <w:pPr>
        <w:autoSpaceDE/>
        <w:autoSpaceDN/>
        <w:adjustRightInd/>
        <w:snapToGrid/>
        <w:spacing w:after="0"/>
        <w:jc w:val="left"/>
        <w:rPr>
          <w:rFonts w:eastAsia="Batang"/>
          <w:sz w:val="20"/>
          <w:szCs w:val="20"/>
          <w:lang w:eastAsia="zh-CN"/>
        </w:rPr>
      </w:pPr>
      <w:r>
        <w:rPr>
          <w:rFonts w:eastAsia="Batang"/>
          <w:sz w:val="20"/>
          <w:szCs w:val="20"/>
          <w:lang w:eastAsia="zh-CN"/>
        </w:rPr>
        <w:t>For PDC method based on legacy TA-based mechanism, the TA value for PDC is the timing advance value associated with the PTAG of MCG.</w:t>
      </w:r>
    </w:p>
    <w:p w14:paraId="1E1281A1" w14:textId="77777777" w:rsidR="00DE0EF9" w:rsidRDefault="00DE0EF9">
      <w:pPr>
        <w:autoSpaceDE/>
        <w:autoSpaceDN/>
        <w:adjustRightInd/>
        <w:snapToGrid/>
        <w:spacing w:after="0"/>
        <w:jc w:val="left"/>
        <w:rPr>
          <w:rFonts w:eastAsia="Batang"/>
          <w:sz w:val="20"/>
          <w:szCs w:val="20"/>
          <w:lang w:eastAsia="zh-CN"/>
        </w:rPr>
      </w:pPr>
    </w:p>
    <w:p w14:paraId="4703C63E" w14:textId="77777777" w:rsidR="00DE0EF9" w:rsidRDefault="00E60C5A">
      <w:pPr>
        <w:autoSpaceDE/>
        <w:autoSpaceDN/>
        <w:adjustRightInd/>
        <w:snapToGrid/>
        <w:spacing w:after="0"/>
        <w:jc w:val="left"/>
        <w:rPr>
          <w:rFonts w:ascii="Times" w:eastAsia="Batang" w:hAnsi="Times"/>
          <w:iCs/>
          <w:sz w:val="20"/>
          <w:szCs w:val="24"/>
          <w:highlight w:val="green"/>
          <w:lang w:val="en-GB"/>
        </w:rPr>
      </w:pPr>
      <w:r>
        <w:rPr>
          <w:rFonts w:ascii="Times" w:eastAsia="Batang" w:hAnsi="Times"/>
          <w:iCs/>
          <w:sz w:val="20"/>
          <w:szCs w:val="24"/>
          <w:highlight w:val="green"/>
          <w:lang w:val="en-GB"/>
        </w:rPr>
        <w:lastRenderedPageBreak/>
        <w:t>Agreement</w:t>
      </w:r>
    </w:p>
    <w:p w14:paraId="76D920AC" w14:textId="77777777" w:rsidR="00DE0EF9" w:rsidRDefault="00E60C5A">
      <w:pPr>
        <w:autoSpaceDE/>
        <w:autoSpaceDN/>
        <w:adjustRightInd/>
        <w:snapToGrid/>
        <w:spacing w:after="0"/>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14:paraId="02C752C3" w14:textId="77777777" w:rsidR="00DE0EF9" w:rsidRDefault="00E60C5A">
      <w:pPr>
        <w:numPr>
          <w:ilvl w:val="0"/>
          <w:numId w:val="33"/>
        </w:numPr>
        <w:overflowPunct w:val="0"/>
        <w:autoSpaceDE/>
        <w:autoSpaceDN/>
        <w:adjustRightInd/>
        <w:snapToGrid/>
        <w:spacing w:after="180"/>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14:paraId="33BEA216" w14:textId="77777777" w:rsidR="00DE0EF9" w:rsidRDefault="00DE0EF9">
      <w:pPr>
        <w:autoSpaceDE/>
        <w:autoSpaceDN/>
        <w:adjustRightInd/>
        <w:snapToGrid/>
        <w:spacing w:after="0"/>
        <w:jc w:val="left"/>
        <w:rPr>
          <w:rFonts w:ascii="Times" w:eastAsia="Batang" w:hAnsi="Times"/>
          <w:sz w:val="20"/>
          <w:szCs w:val="24"/>
          <w:lang w:val="en-GB"/>
        </w:rPr>
      </w:pPr>
    </w:p>
    <w:p w14:paraId="335CF605" w14:textId="77777777" w:rsidR="00DE0EF9" w:rsidRDefault="00E60C5A">
      <w:pPr>
        <w:autoSpaceDE/>
        <w:autoSpaceDN/>
        <w:adjustRightInd/>
        <w:snapToGrid/>
        <w:spacing w:after="0"/>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1056E800"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i/>
          <w:iCs/>
          <w:sz w:val="20"/>
          <w:szCs w:val="24"/>
          <w:lang w:eastAsia="zh-CN"/>
        </w:rPr>
        <w:t xml:space="preserve">“dl-PRS-ResourcePower-r16” </w:t>
      </w:r>
      <w:r>
        <w:rPr>
          <w:rFonts w:ascii="Times" w:eastAsia="Batang" w:hAnsi="Times"/>
          <w:sz w:val="20"/>
          <w:szCs w:val="24"/>
          <w:lang w:eastAsia="zh-CN"/>
        </w:rPr>
        <w:t>from 37.355 is not included in the RRC parameters list for PRS configuration for RTT-based PDC.</w:t>
      </w:r>
    </w:p>
    <w:p w14:paraId="710EF4BB" w14:textId="77777777" w:rsidR="00DE0EF9" w:rsidRDefault="00DE0EF9">
      <w:pPr>
        <w:autoSpaceDE/>
        <w:autoSpaceDN/>
        <w:adjustRightInd/>
        <w:snapToGrid/>
        <w:spacing w:after="0"/>
        <w:jc w:val="left"/>
        <w:rPr>
          <w:rFonts w:ascii="Times" w:eastAsia="Batang" w:hAnsi="Times"/>
          <w:sz w:val="20"/>
          <w:szCs w:val="24"/>
          <w:lang w:eastAsia="zh-CN"/>
        </w:rPr>
      </w:pPr>
    </w:p>
    <w:p w14:paraId="65CF94A1" w14:textId="77777777" w:rsidR="00DE0EF9" w:rsidRDefault="00E60C5A">
      <w:pPr>
        <w:autoSpaceDE/>
        <w:autoSpaceDN/>
        <w:adjustRightInd/>
        <w:snapToGrid/>
        <w:spacing w:after="0"/>
        <w:jc w:val="left"/>
        <w:rPr>
          <w:rFonts w:ascii="Times" w:eastAsia="Batang" w:hAnsi="Times"/>
          <w:sz w:val="21"/>
          <w:szCs w:val="21"/>
          <w:u w:val="single"/>
          <w:lang w:eastAsia="zh-CN"/>
        </w:rPr>
      </w:pPr>
      <w:r>
        <w:rPr>
          <w:rFonts w:ascii="Times" w:eastAsia="Batang" w:hAnsi="Times"/>
          <w:sz w:val="20"/>
          <w:szCs w:val="24"/>
          <w:u w:val="single"/>
          <w:lang w:eastAsia="zh-CN"/>
        </w:rPr>
        <w:t>Conclusion</w:t>
      </w:r>
    </w:p>
    <w:p w14:paraId="6785D780" w14:textId="77777777" w:rsidR="00DE0EF9" w:rsidRDefault="00E60C5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eastAsia="zh-CN"/>
        </w:rPr>
        <w:t xml:space="preserve">There is no consensus to introduce </w:t>
      </w:r>
      <w:r>
        <w:rPr>
          <w:rFonts w:ascii="Times" w:eastAsia="Batang" w:hAnsi="Times"/>
          <w:sz w:val="20"/>
          <w:szCs w:val="24"/>
          <w:lang w:val="en-GB" w:eastAsia="zh-CN"/>
        </w:rPr>
        <w:t>new RRC parameter “</w:t>
      </w:r>
      <w:r>
        <w:rPr>
          <w:rFonts w:ascii="Times" w:eastAsia="Batang" w:hAnsi="Times"/>
          <w:i/>
          <w:iCs/>
          <w:sz w:val="20"/>
          <w:szCs w:val="24"/>
          <w:lang w:val="en-GB" w:eastAsia="ja-JP"/>
        </w:rPr>
        <w:t>DL-PRS-PDC-QCL-Info</w:t>
      </w:r>
      <w:r>
        <w:rPr>
          <w:rFonts w:ascii="Times" w:eastAsia="Batang" w:hAnsi="Times"/>
          <w:sz w:val="20"/>
          <w:szCs w:val="24"/>
          <w:lang w:val="en-GB" w:eastAsia="zh-CN"/>
        </w:rPr>
        <w:t xml:space="preserve">” to specify the QCL indication with other DL reference signals, for DL PRS configuration for PDC. </w:t>
      </w:r>
    </w:p>
    <w:p w14:paraId="14A942BD" w14:textId="77777777" w:rsidR="00DE0EF9" w:rsidRDefault="00DE0EF9">
      <w:pPr>
        <w:rPr>
          <w:lang w:val="en-GB" w:eastAsia="zh-CN"/>
        </w:rPr>
      </w:pPr>
    </w:p>
    <w:p w14:paraId="3C71FC17" w14:textId="77777777" w:rsidR="00DE0EF9" w:rsidRDefault="00E60C5A">
      <w:pPr>
        <w:spacing w:after="360"/>
        <w:rPr>
          <w:b/>
          <w:color w:val="000000"/>
          <w:u w:val="single"/>
          <w:lang w:eastAsia="zh-CN"/>
        </w:rPr>
      </w:pPr>
      <w:r>
        <w:rPr>
          <w:b/>
          <w:kern w:val="2"/>
          <w:u w:val="single"/>
          <w:lang w:val="en-GB" w:eastAsia="zh-CN"/>
        </w:rPr>
        <w:t>RAN1#108-e</w:t>
      </w:r>
    </w:p>
    <w:p w14:paraId="7BE0D75E" w14:textId="77777777" w:rsidR="00DE0EF9" w:rsidRDefault="00E60C5A">
      <w:pPr>
        <w:adjustRightInd/>
        <w:spacing w:after="0"/>
        <w:jc w:val="left"/>
        <w:rPr>
          <w:rFonts w:ascii="Times" w:eastAsia="Malgun Gothic" w:hAnsi="Times" w:cs="Times"/>
          <w:b/>
          <w:bCs/>
          <w:sz w:val="20"/>
          <w:highlight w:val="green"/>
          <w:lang w:val="en-GB" w:eastAsia="zh-CN"/>
        </w:rPr>
      </w:pPr>
      <w:r>
        <w:rPr>
          <w:rFonts w:ascii="Times" w:eastAsia="Batang" w:hAnsi="Times" w:cs="Times"/>
          <w:b/>
          <w:bCs/>
          <w:color w:val="000000"/>
          <w:sz w:val="20"/>
          <w:highlight w:val="green"/>
          <w:lang w:val="en-GB"/>
        </w:rPr>
        <w:t>Agreement</w:t>
      </w:r>
    </w:p>
    <w:p w14:paraId="7BB32941" w14:textId="77777777" w:rsidR="00DE0EF9" w:rsidRDefault="00E60C5A">
      <w:pPr>
        <w:adjustRightInd/>
        <w:spacing w:after="0"/>
        <w:jc w:val="left"/>
        <w:rPr>
          <w:rFonts w:ascii="Times" w:eastAsia="Batang" w:hAnsi="Times" w:cs="Times"/>
          <w:bCs/>
          <w:sz w:val="20"/>
          <w:lang w:val="en-GB"/>
        </w:rPr>
      </w:pPr>
      <w:r>
        <w:rPr>
          <w:rFonts w:ascii="Times" w:eastAsia="Batang" w:hAnsi="Times" w:cs="Times"/>
          <w:bCs/>
          <w:sz w:val="20"/>
          <w:lang w:val="en-GB"/>
        </w:rPr>
        <w:t xml:space="preserve">Do not include </w:t>
      </w:r>
      <w:r>
        <w:rPr>
          <w:rFonts w:ascii="Times" w:eastAsia="Batang" w:hAnsi="Times" w:cs="Times"/>
          <w:bCs/>
          <w:i/>
          <w:iCs/>
          <w:sz w:val="20"/>
          <w:lang w:val="en-GB"/>
        </w:rPr>
        <w:t>dl-PRS-ID</w:t>
      </w:r>
      <w:r>
        <w:rPr>
          <w:rFonts w:ascii="Times" w:eastAsia="Batang" w:hAnsi="Times" w:cs="Times"/>
          <w:bCs/>
          <w:sz w:val="20"/>
          <w:lang w:val="en-GB"/>
        </w:rPr>
        <w:t xml:space="preserve"> for the PRS configuration for RTT-based PDC. </w:t>
      </w:r>
    </w:p>
    <w:p w14:paraId="2342A969" w14:textId="77777777" w:rsidR="00DE0EF9" w:rsidRDefault="00E60C5A">
      <w:pPr>
        <w:numPr>
          <w:ilvl w:val="0"/>
          <w:numId w:val="13"/>
        </w:numPr>
        <w:autoSpaceDE/>
        <w:autoSpaceDN/>
        <w:adjustRightInd/>
        <w:snapToGrid/>
        <w:spacing w:after="0"/>
        <w:contextualSpacing/>
        <w:jc w:val="left"/>
        <w:rPr>
          <w:rFonts w:ascii="Times" w:eastAsia="Times New Roman" w:hAnsi="Times" w:cs="Times"/>
          <w:bCs/>
          <w:sz w:val="20"/>
          <w:lang w:val="en-GB"/>
        </w:rPr>
      </w:pPr>
      <w:r>
        <w:rPr>
          <w:rFonts w:ascii="Times" w:eastAsia="Times New Roman" w:hAnsi="Times" w:cs="Times"/>
          <w:bCs/>
          <w:sz w:val="20"/>
          <w:lang w:val="en-GB"/>
        </w:rPr>
        <w:t>Detailed clarification(s) for the exception handling in TS 38.214 are up to the editor.</w:t>
      </w:r>
    </w:p>
    <w:p w14:paraId="4F69F24B" w14:textId="77777777" w:rsidR="00DE0EF9" w:rsidRDefault="00DE0EF9">
      <w:pPr>
        <w:autoSpaceDE/>
        <w:autoSpaceDN/>
        <w:adjustRightInd/>
        <w:snapToGrid/>
        <w:spacing w:after="0"/>
        <w:jc w:val="left"/>
        <w:rPr>
          <w:rFonts w:ascii="Times" w:eastAsia="Malgun Gothic" w:hAnsi="Times" w:cs="Times"/>
          <w:color w:val="1F497D"/>
          <w:sz w:val="20"/>
          <w:szCs w:val="21"/>
          <w:lang w:val="en-GB"/>
        </w:rPr>
      </w:pPr>
    </w:p>
    <w:p w14:paraId="2E80F639" w14:textId="77777777" w:rsidR="00DE0EF9" w:rsidRDefault="00E60C5A">
      <w:pPr>
        <w:adjustRightInd/>
        <w:spacing w:after="0"/>
        <w:jc w:val="left"/>
        <w:rPr>
          <w:rFonts w:ascii="Times" w:eastAsia="Malgun Gothic" w:hAnsi="Times" w:cs="Times"/>
          <w:b/>
          <w:bCs/>
          <w:sz w:val="20"/>
          <w:highlight w:val="green"/>
          <w:lang w:val="en-GB" w:eastAsia="zh-CN"/>
        </w:rPr>
      </w:pPr>
      <w:r>
        <w:rPr>
          <w:rFonts w:ascii="Times" w:eastAsia="Batang" w:hAnsi="Times" w:cs="Times"/>
          <w:b/>
          <w:bCs/>
          <w:color w:val="000000"/>
          <w:sz w:val="20"/>
          <w:highlight w:val="green"/>
          <w:lang w:val="en-GB"/>
        </w:rPr>
        <w:t>Agreement</w:t>
      </w:r>
    </w:p>
    <w:p w14:paraId="2472AD6B" w14:textId="77777777" w:rsidR="00DE0EF9" w:rsidRDefault="00E60C5A">
      <w:pPr>
        <w:adjustRightInd/>
        <w:spacing w:after="0"/>
        <w:jc w:val="left"/>
        <w:rPr>
          <w:rFonts w:ascii="Times" w:eastAsia="Batang" w:hAnsi="Times" w:cs="Times"/>
          <w:bCs/>
          <w:sz w:val="20"/>
          <w:lang w:val="en-GB"/>
        </w:rPr>
      </w:pPr>
      <w:r>
        <w:rPr>
          <w:rFonts w:ascii="Times" w:eastAsia="Batang" w:hAnsi="Times" w:cs="Times"/>
          <w:bCs/>
          <w:sz w:val="20"/>
          <w:lang w:val="en-GB"/>
        </w:rPr>
        <w:t xml:space="preserve">Do not include </w:t>
      </w:r>
      <w:r>
        <w:rPr>
          <w:rFonts w:ascii="Times" w:eastAsia="Batang" w:hAnsi="Times" w:cs="Times"/>
          <w:bCs/>
          <w:i/>
          <w:iCs/>
          <w:sz w:val="20"/>
          <w:lang w:val="en-GB"/>
        </w:rPr>
        <w:t>NR-DL-PRS-SFN0-Offset</w:t>
      </w:r>
      <w:r>
        <w:rPr>
          <w:rFonts w:ascii="Times" w:eastAsia="Batang" w:hAnsi="Times" w:cs="Times"/>
          <w:bCs/>
          <w:sz w:val="20"/>
          <w:lang w:val="en-GB"/>
        </w:rPr>
        <w:t xml:space="preserve"> for the PRS configuration for RTT-based PDC. </w:t>
      </w:r>
    </w:p>
    <w:p w14:paraId="5E73AB00" w14:textId="77777777" w:rsidR="00DE0EF9" w:rsidRDefault="00E60C5A">
      <w:pPr>
        <w:numPr>
          <w:ilvl w:val="0"/>
          <w:numId w:val="13"/>
        </w:numPr>
        <w:autoSpaceDE/>
        <w:autoSpaceDN/>
        <w:adjustRightInd/>
        <w:snapToGrid/>
        <w:spacing w:after="0"/>
        <w:contextualSpacing/>
        <w:jc w:val="left"/>
        <w:rPr>
          <w:rFonts w:ascii="Times" w:eastAsia="Batang" w:hAnsi="Times" w:cs="Times"/>
          <w:bCs/>
          <w:sz w:val="20"/>
          <w:lang w:val="en-GB"/>
        </w:rPr>
      </w:pPr>
      <w:r>
        <w:rPr>
          <w:rFonts w:ascii="Times" w:eastAsia="Batang" w:hAnsi="Times" w:cs="Times"/>
          <w:bCs/>
          <w:sz w:val="20"/>
          <w:lang w:val="en-GB"/>
        </w:rPr>
        <w:t>Detailed clarification(s) for the exception handling in TS 38.214 if necessary are up to the editor.</w:t>
      </w:r>
    </w:p>
    <w:p w14:paraId="167403A2" w14:textId="77777777" w:rsidR="00DE0EF9" w:rsidRDefault="00DE0EF9">
      <w:pPr>
        <w:autoSpaceDE/>
        <w:autoSpaceDN/>
        <w:adjustRightInd/>
        <w:snapToGrid/>
        <w:spacing w:after="0"/>
        <w:jc w:val="left"/>
        <w:rPr>
          <w:rFonts w:ascii="Times" w:eastAsia="Batang" w:hAnsi="Times" w:cs="Times"/>
          <w:color w:val="1F497D"/>
          <w:sz w:val="20"/>
          <w:szCs w:val="21"/>
          <w:lang w:val="en-GB"/>
        </w:rPr>
      </w:pPr>
    </w:p>
    <w:p w14:paraId="7BBC0F27" w14:textId="77777777" w:rsidR="00DE0EF9" w:rsidRDefault="00E60C5A">
      <w:pPr>
        <w:adjustRightInd/>
        <w:spacing w:after="0"/>
        <w:jc w:val="left"/>
        <w:rPr>
          <w:rFonts w:ascii="Times" w:eastAsia="Malgun Gothic" w:hAnsi="Times" w:cs="Times"/>
          <w:b/>
          <w:bCs/>
          <w:sz w:val="20"/>
          <w:highlight w:val="green"/>
          <w:lang w:val="en-GB" w:eastAsia="zh-CN"/>
        </w:rPr>
      </w:pPr>
      <w:r>
        <w:rPr>
          <w:rFonts w:ascii="Times" w:eastAsia="Batang" w:hAnsi="Times" w:cs="Times"/>
          <w:b/>
          <w:bCs/>
          <w:color w:val="000000"/>
          <w:sz w:val="20"/>
          <w:highlight w:val="green"/>
          <w:lang w:val="en-GB"/>
        </w:rPr>
        <w:t>Agreement</w:t>
      </w:r>
    </w:p>
    <w:p w14:paraId="789E38EF" w14:textId="77777777" w:rsidR="00DE0EF9" w:rsidRDefault="00E60C5A">
      <w:pPr>
        <w:adjustRightInd/>
        <w:spacing w:after="0"/>
        <w:jc w:val="left"/>
        <w:rPr>
          <w:rFonts w:ascii="Times" w:eastAsia="Batang" w:hAnsi="Times" w:cs="Times"/>
          <w:bCs/>
          <w:sz w:val="20"/>
          <w:lang w:val="en-GB"/>
        </w:rPr>
      </w:pPr>
      <w:r>
        <w:rPr>
          <w:rFonts w:ascii="Times" w:eastAsia="Batang" w:hAnsi="Times" w:cs="Times"/>
          <w:bCs/>
          <w:sz w:val="20"/>
          <w:lang w:val="en-GB"/>
        </w:rPr>
        <w:t xml:space="preserve">Clarify in TS 38.214 that </w:t>
      </w:r>
      <w:r>
        <w:rPr>
          <w:rFonts w:ascii="Times" w:eastAsia="Batang" w:hAnsi="Times" w:cs="Times"/>
          <w:bCs/>
          <w:i/>
          <w:iCs/>
          <w:color w:val="000000"/>
          <w:sz w:val="20"/>
          <w:lang w:val="en-GB"/>
        </w:rPr>
        <w:t>dl-PRS-CombSizeN-AndReOffset</w:t>
      </w:r>
      <w:r>
        <w:rPr>
          <w:rFonts w:ascii="Times" w:eastAsia="Batang" w:hAnsi="Times" w:cs="Times"/>
          <w:bCs/>
          <w:color w:val="000000"/>
          <w:sz w:val="20"/>
          <w:lang w:val="en-GB"/>
        </w:rPr>
        <w:t xml:space="preserve"> is used instead of </w:t>
      </w:r>
      <w:r>
        <w:rPr>
          <w:rFonts w:ascii="Times" w:eastAsia="Batang" w:hAnsi="Times" w:cs="Times"/>
          <w:bCs/>
          <w:i/>
          <w:iCs/>
          <w:color w:val="000000"/>
          <w:sz w:val="20"/>
          <w:lang w:val="en-GB"/>
        </w:rPr>
        <w:t>dl-PRS-CombSizeN</w:t>
      </w:r>
      <w:r>
        <w:rPr>
          <w:rFonts w:ascii="Times" w:eastAsia="Batang" w:hAnsi="Times" w:cs="Times"/>
          <w:bCs/>
          <w:color w:val="000000"/>
          <w:sz w:val="20"/>
          <w:lang w:val="en-GB"/>
        </w:rPr>
        <w:t xml:space="preserve"> for </w:t>
      </w:r>
      <w:r>
        <w:rPr>
          <w:rFonts w:ascii="Times" w:eastAsia="Batang" w:hAnsi="Times" w:cs="Times"/>
          <w:bCs/>
          <w:sz w:val="20"/>
          <w:lang w:val="en-GB"/>
        </w:rPr>
        <w:t>the PRS reception for PDC</w:t>
      </w:r>
      <w:r>
        <w:rPr>
          <w:rFonts w:ascii="Times" w:eastAsia="Batang" w:hAnsi="Times" w:cs="Times"/>
          <w:bCs/>
          <w:color w:val="000000"/>
          <w:sz w:val="20"/>
          <w:lang w:val="en-GB"/>
        </w:rPr>
        <w:t>.</w:t>
      </w:r>
      <w:r>
        <w:rPr>
          <w:rFonts w:ascii="Times" w:eastAsia="Batang" w:hAnsi="Times" w:cs="Times"/>
          <w:bCs/>
          <w:sz w:val="20"/>
          <w:lang w:val="en-GB"/>
        </w:rPr>
        <w:t xml:space="preserve"> </w:t>
      </w:r>
    </w:p>
    <w:p w14:paraId="68FB2D12" w14:textId="77777777" w:rsidR="00DE0EF9" w:rsidRDefault="00E60C5A">
      <w:pPr>
        <w:numPr>
          <w:ilvl w:val="0"/>
          <w:numId w:val="13"/>
        </w:numPr>
        <w:autoSpaceDE/>
        <w:autoSpaceDN/>
        <w:adjustRightInd/>
        <w:snapToGrid/>
        <w:spacing w:after="0"/>
        <w:contextualSpacing/>
        <w:jc w:val="left"/>
        <w:rPr>
          <w:rFonts w:ascii="Times" w:eastAsia="Times New Roman" w:hAnsi="Times" w:cs="Times"/>
          <w:bCs/>
          <w:sz w:val="20"/>
          <w:lang w:val="en-GB"/>
        </w:rPr>
      </w:pPr>
      <w:r>
        <w:rPr>
          <w:rFonts w:ascii="Times" w:eastAsia="Times New Roman" w:hAnsi="Times" w:cs="Times"/>
          <w:bCs/>
          <w:sz w:val="20"/>
          <w:lang w:val="en-GB"/>
        </w:rPr>
        <w:t>Detailed change(s) are up to TS 38.214 editor.</w:t>
      </w:r>
    </w:p>
    <w:p w14:paraId="06FCFC4F" w14:textId="77777777" w:rsidR="00DE0EF9" w:rsidRDefault="00DE0EF9">
      <w:pPr>
        <w:autoSpaceDE/>
        <w:autoSpaceDN/>
        <w:adjustRightInd/>
        <w:snapToGrid/>
        <w:spacing w:after="0"/>
        <w:jc w:val="left"/>
        <w:rPr>
          <w:rFonts w:ascii="Times" w:eastAsia="Batang" w:hAnsi="Times" w:cs="Times"/>
          <w:sz w:val="18"/>
          <w:szCs w:val="24"/>
          <w:highlight w:val="cyan"/>
          <w:lang w:val="en-GB"/>
        </w:rPr>
      </w:pPr>
    </w:p>
    <w:p w14:paraId="32682456" w14:textId="77777777" w:rsidR="00DE0EF9" w:rsidRDefault="00E60C5A">
      <w:pPr>
        <w:adjustRightInd/>
        <w:spacing w:after="0"/>
        <w:jc w:val="left"/>
        <w:rPr>
          <w:rFonts w:ascii="Times" w:eastAsia="Malgun Gothic" w:hAnsi="Times" w:cs="Times"/>
          <w:b/>
          <w:bCs/>
          <w:sz w:val="20"/>
          <w:szCs w:val="20"/>
          <w:lang w:eastAsia="zh-CN"/>
        </w:rPr>
      </w:pPr>
      <w:r>
        <w:rPr>
          <w:rFonts w:ascii="Times" w:eastAsia="Batang" w:hAnsi="Times" w:cs="Times"/>
          <w:b/>
          <w:bCs/>
          <w:sz w:val="20"/>
          <w:szCs w:val="20"/>
          <w:lang w:val="en-GB" w:eastAsia="zh-CN"/>
        </w:rPr>
        <w:t>Conclusion</w:t>
      </w:r>
    </w:p>
    <w:p w14:paraId="6046D593"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Do not support any modification to the existing MAC CE(s) for spatial relationship derivation for SRS in Rel-17 IIoT/eURLLC WI, regardless of whether the working assumption on spatial relationship for SRS is confirmed or not.</w:t>
      </w:r>
    </w:p>
    <w:p w14:paraId="187C5C8B" w14:textId="77777777" w:rsidR="00DE0EF9" w:rsidRDefault="00DE0EF9">
      <w:pPr>
        <w:autoSpaceDE/>
        <w:autoSpaceDN/>
        <w:adjustRightInd/>
        <w:snapToGrid/>
        <w:spacing w:after="0"/>
        <w:jc w:val="left"/>
        <w:rPr>
          <w:rFonts w:ascii="Times" w:eastAsia="Batang" w:hAnsi="Times" w:cs="Times"/>
          <w:color w:val="1F497D"/>
          <w:sz w:val="20"/>
          <w:szCs w:val="20"/>
          <w:lang w:val="en-GB" w:eastAsia="zh-CN"/>
        </w:rPr>
      </w:pPr>
    </w:p>
    <w:p w14:paraId="75F708CD"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2119852E"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For PDC purpose, the UE is not expected to measure DL PRS outside the active BWP.</w:t>
      </w:r>
    </w:p>
    <w:p w14:paraId="6B16EDFB" w14:textId="77777777" w:rsidR="00DE0EF9" w:rsidRDefault="00DE0EF9">
      <w:pPr>
        <w:autoSpaceDE/>
        <w:autoSpaceDN/>
        <w:adjustRightInd/>
        <w:snapToGrid/>
        <w:spacing w:after="0"/>
        <w:jc w:val="left"/>
        <w:rPr>
          <w:rFonts w:ascii="Times" w:eastAsia="Batang" w:hAnsi="Times" w:cs="Times"/>
          <w:color w:val="1F497D"/>
          <w:sz w:val="20"/>
          <w:szCs w:val="20"/>
          <w:lang w:val="en-GB" w:eastAsia="zh-CN"/>
        </w:rPr>
      </w:pPr>
    </w:p>
    <w:p w14:paraId="69B49FD5"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51648CB6"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 xml:space="preserve">Do not include </w:t>
      </w:r>
      <w:r>
        <w:rPr>
          <w:rFonts w:ascii="Times" w:eastAsia="Batang" w:hAnsi="Times" w:cs="Times"/>
          <w:i/>
          <w:iCs/>
          <w:sz w:val="20"/>
          <w:szCs w:val="20"/>
          <w:lang w:val="en-GB" w:eastAsia="zh-CN"/>
        </w:rPr>
        <w:t>dl-PRS-SubcarrierSpacing</w:t>
      </w:r>
      <w:r>
        <w:rPr>
          <w:rFonts w:ascii="Times" w:eastAsia="Batang" w:hAnsi="Times" w:cs="Times"/>
          <w:sz w:val="20"/>
          <w:szCs w:val="20"/>
          <w:lang w:val="en-GB" w:eastAsia="zh-CN"/>
        </w:rPr>
        <w:t xml:space="preserve"> and </w:t>
      </w:r>
      <w:r>
        <w:rPr>
          <w:rFonts w:ascii="Times" w:eastAsia="Batang" w:hAnsi="Times" w:cs="Times"/>
          <w:i/>
          <w:iCs/>
          <w:sz w:val="20"/>
          <w:szCs w:val="20"/>
          <w:lang w:val="en-GB" w:eastAsia="zh-CN"/>
        </w:rPr>
        <w:t>dl-PRS-CyclicPrefix</w:t>
      </w:r>
      <w:r>
        <w:rPr>
          <w:rFonts w:ascii="Times" w:eastAsia="Batang" w:hAnsi="Times" w:cs="Times"/>
          <w:sz w:val="20"/>
          <w:szCs w:val="20"/>
          <w:lang w:val="en-GB" w:eastAsia="zh-CN"/>
        </w:rPr>
        <w:t xml:space="preserve"> for the PRS configuration for RTT-based PDC. </w:t>
      </w:r>
    </w:p>
    <w:p w14:paraId="19771642" w14:textId="77777777" w:rsidR="00DE0EF9" w:rsidRDefault="00E60C5A">
      <w:pPr>
        <w:numPr>
          <w:ilvl w:val="0"/>
          <w:numId w:val="13"/>
        </w:numPr>
        <w:autoSpaceDE/>
        <w:autoSpaceDN/>
        <w:adjustRightInd/>
        <w:snapToGrid/>
        <w:spacing w:after="0"/>
        <w:contextualSpacing/>
        <w:jc w:val="left"/>
        <w:rPr>
          <w:rFonts w:ascii="Times" w:eastAsia="Batang" w:hAnsi="Times" w:cs="Times"/>
          <w:sz w:val="20"/>
          <w:szCs w:val="20"/>
          <w:lang w:val="en-GB" w:eastAsia="zh-CN"/>
        </w:rPr>
      </w:pPr>
      <w:r>
        <w:rPr>
          <w:rFonts w:ascii="Times" w:eastAsia="Batang" w:hAnsi="Times" w:cs="Times"/>
          <w:sz w:val="20"/>
          <w:szCs w:val="20"/>
          <w:lang w:val="en-GB" w:eastAsia="zh-CN"/>
        </w:rPr>
        <w:t>PDC PRS share the same subcarrier spacing and cyclic prefix as the downlink active BWP of the serving cell. Detailed spec change(s) are up to editor(s).</w:t>
      </w:r>
    </w:p>
    <w:p w14:paraId="089DAA49" w14:textId="77777777" w:rsidR="00DE0EF9" w:rsidRDefault="00DE0EF9">
      <w:pPr>
        <w:autoSpaceDE/>
        <w:adjustRightInd/>
        <w:snapToGrid/>
        <w:spacing w:after="0"/>
        <w:ind w:left="1322"/>
        <w:contextualSpacing/>
        <w:jc w:val="left"/>
        <w:rPr>
          <w:rFonts w:ascii="Times" w:eastAsia="Batang" w:hAnsi="Times" w:cs="Times"/>
          <w:sz w:val="20"/>
          <w:szCs w:val="20"/>
          <w:lang w:val="en-GB" w:eastAsia="zh-CN"/>
        </w:rPr>
      </w:pPr>
    </w:p>
    <w:p w14:paraId="239A70DD"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76E8868E"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 xml:space="preserve">UE does not expect to be configured with different dl-PRS-StartPRB-r16 or different dl-PRS-ResourceBandwidth-r16 for any two PDC PRS resources. </w:t>
      </w:r>
    </w:p>
    <w:p w14:paraId="517EDF3C" w14:textId="77777777" w:rsidR="00DE0EF9" w:rsidRDefault="00DE0EF9">
      <w:pPr>
        <w:autoSpaceDE/>
        <w:autoSpaceDN/>
        <w:adjustRightInd/>
        <w:snapToGrid/>
        <w:spacing w:after="0"/>
        <w:jc w:val="left"/>
        <w:rPr>
          <w:rFonts w:ascii="Times" w:eastAsia="Batang" w:hAnsi="Times" w:cs="Times"/>
          <w:color w:val="1F497D"/>
          <w:sz w:val="20"/>
          <w:szCs w:val="20"/>
          <w:lang w:val="en-GB" w:eastAsia="zh-CN"/>
        </w:rPr>
      </w:pPr>
    </w:p>
    <w:p w14:paraId="0B46DF23"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lang w:val="en-GB" w:eastAsia="zh-CN"/>
        </w:rPr>
        <w:t>Conclusion</w:t>
      </w:r>
    </w:p>
    <w:p w14:paraId="38EAE921"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 xml:space="preserve">No need to include time stamp in the measurement report of Rx-Tx time difference for PDC. </w:t>
      </w:r>
    </w:p>
    <w:p w14:paraId="26FE5F4C" w14:textId="77777777" w:rsidR="00DE0EF9" w:rsidRDefault="00DE0EF9">
      <w:pPr>
        <w:autoSpaceDE/>
        <w:autoSpaceDN/>
        <w:adjustRightInd/>
        <w:snapToGrid/>
        <w:spacing w:after="0"/>
        <w:jc w:val="left"/>
        <w:rPr>
          <w:rFonts w:ascii="Times" w:eastAsia="Batang" w:hAnsi="Times" w:cs="Times"/>
          <w:sz w:val="18"/>
          <w:szCs w:val="24"/>
          <w:highlight w:val="cyan"/>
          <w:lang w:val="en-GB"/>
        </w:rPr>
      </w:pPr>
    </w:p>
    <w:p w14:paraId="079AA4F4"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52B6DCE9" w14:textId="77777777" w:rsidR="00DE0EF9" w:rsidRDefault="00E60C5A">
      <w:pPr>
        <w:autoSpaceDE/>
        <w:autoSpaceDN/>
        <w:adjustRightInd/>
        <w:snapToGrid/>
        <w:spacing w:after="0"/>
        <w:jc w:val="left"/>
        <w:rPr>
          <w:rFonts w:ascii="Times" w:eastAsia="Batang" w:hAnsi="Times" w:cs="Times"/>
          <w:sz w:val="20"/>
          <w:szCs w:val="20"/>
          <w:lang w:val="en-GB"/>
        </w:rPr>
      </w:pPr>
      <w:r>
        <w:rPr>
          <w:rFonts w:ascii="Times" w:eastAsia="Batang" w:hAnsi="Times" w:cs="Times"/>
          <w:bCs/>
          <w:sz w:val="20"/>
          <w:szCs w:val="20"/>
          <w:lang w:val="en-GB"/>
        </w:rPr>
        <w:t xml:space="preserve">For RTT-based PDC, the UE is expected to receive PRS only in RRC_CONNECTED mode. </w:t>
      </w:r>
    </w:p>
    <w:p w14:paraId="4C45C04B" w14:textId="77777777" w:rsidR="00DE0EF9" w:rsidRDefault="00E60C5A">
      <w:pPr>
        <w:numPr>
          <w:ilvl w:val="0"/>
          <w:numId w:val="13"/>
        </w:numPr>
        <w:autoSpaceDE/>
        <w:autoSpaceDN/>
        <w:adjustRightInd/>
        <w:snapToGrid/>
        <w:spacing w:after="0"/>
        <w:contextualSpacing/>
        <w:jc w:val="left"/>
        <w:rPr>
          <w:rFonts w:ascii="Times" w:eastAsia="Batang" w:hAnsi="Times" w:cs="Times"/>
          <w:sz w:val="20"/>
          <w:szCs w:val="20"/>
          <w:lang w:val="en-GB" w:eastAsia="zh-CN"/>
        </w:rPr>
      </w:pPr>
      <w:r>
        <w:rPr>
          <w:rFonts w:ascii="Times" w:eastAsia="Batang" w:hAnsi="Times" w:cs="Times"/>
          <w:bCs/>
          <w:sz w:val="20"/>
          <w:szCs w:val="20"/>
          <w:lang w:val="en-GB" w:eastAsia="zh-CN"/>
        </w:rPr>
        <w:t xml:space="preserve">Spec change if any is up to the editor </w:t>
      </w:r>
    </w:p>
    <w:p w14:paraId="2AEEDB6F" w14:textId="77777777" w:rsidR="00DE0EF9" w:rsidRDefault="00E60C5A">
      <w:pPr>
        <w:autoSpaceDE/>
        <w:autoSpaceDN/>
        <w:adjustRightInd/>
        <w:snapToGrid/>
        <w:spacing w:after="0"/>
        <w:jc w:val="left"/>
        <w:rPr>
          <w:rFonts w:ascii="Times" w:eastAsia="Batang" w:hAnsi="Times" w:cs="Times"/>
          <w:sz w:val="20"/>
          <w:szCs w:val="20"/>
          <w:lang w:val="en-GB"/>
        </w:rPr>
      </w:pPr>
      <w:r>
        <w:rPr>
          <w:rFonts w:ascii="Times" w:eastAsia="Batang" w:hAnsi="Times" w:cs="Times"/>
          <w:color w:val="1F497D"/>
          <w:sz w:val="20"/>
          <w:szCs w:val="20"/>
          <w:lang w:val="en-GB"/>
        </w:rPr>
        <w:t> </w:t>
      </w:r>
    </w:p>
    <w:p w14:paraId="2864F12A"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4384A8CE" w14:textId="77777777" w:rsidR="00DE0EF9" w:rsidRDefault="00E60C5A">
      <w:pPr>
        <w:adjustRightInd/>
        <w:spacing w:after="0"/>
        <w:jc w:val="left"/>
        <w:rPr>
          <w:rFonts w:ascii="Times" w:eastAsia="Batang" w:hAnsi="Times" w:cs="Times"/>
          <w:sz w:val="20"/>
          <w:szCs w:val="20"/>
        </w:rPr>
      </w:pPr>
      <w:r>
        <w:rPr>
          <w:rFonts w:ascii="Times" w:eastAsia="Batang" w:hAnsi="Times" w:cs="Times"/>
          <w:bCs/>
          <w:sz w:val="20"/>
          <w:szCs w:val="20"/>
          <w:lang w:val="en-GB"/>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9297"/>
      </w:tblGrid>
      <w:tr w:rsidR="00DE0EF9" w14:paraId="1FD4385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4CCACA" w14:textId="77777777" w:rsidR="00DE0EF9" w:rsidRDefault="00E60C5A">
            <w:pPr>
              <w:adjustRightInd/>
              <w:spacing w:after="0"/>
              <w:jc w:val="center"/>
              <w:rPr>
                <w:rFonts w:ascii="Times" w:eastAsia="Batang" w:hAnsi="Times" w:cs="Times"/>
                <w:sz w:val="20"/>
                <w:szCs w:val="20"/>
                <w:lang w:val="en-GB"/>
              </w:rPr>
            </w:pPr>
            <w:r>
              <w:rPr>
                <w:rFonts w:ascii="Times" w:eastAsia="Batang" w:hAnsi="Times" w:cs="Times"/>
                <w:sz w:val="20"/>
                <w:szCs w:val="20"/>
                <w:lang w:val="en-GB"/>
              </w:rPr>
              <w:t> </w:t>
            </w:r>
          </w:p>
          <w:p w14:paraId="440C8D10" w14:textId="77777777" w:rsidR="00DE0EF9" w:rsidRDefault="00DE0EF9">
            <w:pPr>
              <w:adjustRightInd/>
              <w:spacing w:after="0"/>
              <w:jc w:val="center"/>
              <w:rPr>
                <w:rFonts w:ascii="Times" w:eastAsia="Malgun Gothic" w:hAnsi="Times" w:cs="Times"/>
                <w:color w:val="FF0000"/>
                <w:sz w:val="20"/>
                <w:szCs w:val="20"/>
              </w:rPr>
            </w:pPr>
          </w:p>
          <w:p w14:paraId="308C64F2" w14:textId="77777777" w:rsidR="00DE0EF9" w:rsidRDefault="00E60C5A">
            <w:pPr>
              <w:adjustRightInd/>
              <w:spacing w:after="0"/>
              <w:jc w:val="center"/>
              <w:rPr>
                <w:rFonts w:ascii="Times" w:eastAsia="Batang" w:hAnsi="Times" w:cs="Times"/>
                <w:color w:val="000000"/>
                <w:sz w:val="20"/>
                <w:szCs w:val="20"/>
                <w:lang w:val="en-GB"/>
              </w:rPr>
            </w:pPr>
            <w:r>
              <w:rPr>
                <w:rFonts w:ascii="Times" w:eastAsia="Batang" w:hAnsi="Times" w:cs="Times"/>
                <w:color w:val="000000"/>
                <w:sz w:val="20"/>
                <w:szCs w:val="20"/>
                <w:lang w:val="en-GB"/>
              </w:rPr>
              <w:t>---------------------------------Start of Text Proposal to TS 38.211 v17.0.0-----------------------</w:t>
            </w:r>
          </w:p>
          <w:p w14:paraId="1509725B" w14:textId="77777777" w:rsidR="00DE0EF9" w:rsidRDefault="00E60C5A">
            <w:pPr>
              <w:keepNext/>
              <w:adjustRightInd/>
              <w:spacing w:after="0"/>
              <w:jc w:val="left"/>
              <w:rPr>
                <w:rFonts w:ascii="Times" w:eastAsia="Batang" w:hAnsi="Times" w:cs="Times"/>
                <w:b/>
                <w:bCs/>
                <w:i/>
                <w:iCs/>
                <w:sz w:val="20"/>
                <w:szCs w:val="20"/>
                <w:lang w:val="en-GB"/>
              </w:rPr>
            </w:pPr>
            <w:r>
              <w:rPr>
                <w:rFonts w:ascii="Times" w:eastAsia="Batang" w:hAnsi="Times" w:cs="Times"/>
                <w:b/>
                <w:bCs/>
                <w:i/>
                <w:iCs/>
                <w:sz w:val="20"/>
                <w:szCs w:val="20"/>
                <w:lang w:val="en-GB"/>
              </w:rPr>
              <w:lastRenderedPageBreak/>
              <w:t>7.4.1.7.3    Mapping to physical resources in a downlink PRS resource</w:t>
            </w:r>
          </w:p>
          <w:p w14:paraId="2674C9C1" w14:textId="77777777" w:rsidR="00DE0EF9" w:rsidRDefault="00E60C5A">
            <w:pPr>
              <w:adjustRightInd/>
              <w:spacing w:after="0"/>
              <w:jc w:val="left"/>
              <w:rPr>
                <w:rFonts w:ascii="Times" w:eastAsia="Batang" w:hAnsi="Times" w:cs="Times"/>
                <w:sz w:val="20"/>
                <w:szCs w:val="20"/>
                <w:lang w:val="en-GB"/>
              </w:rPr>
            </w:pPr>
            <w:r>
              <w:rPr>
                <w:rFonts w:ascii="Times" w:eastAsia="Batang" w:hAnsi="Times" w:cs="Times"/>
                <w:sz w:val="20"/>
                <w:szCs w:val="20"/>
                <w:lang w:val="en-GB"/>
              </w:rPr>
              <w:t xml:space="preserve">For each downlink PRS resource configured, the UE shall assume the sequence </w:t>
            </w:r>
            <m:oMath>
              <m:r>
                <w:rPr>
                  <w:rFonts w:ascii="Cambria Math" w:hAnsi="Cambria Math"/>
                </w:rPr>
                <m:t>r</m:t>
              </m:r>
              <m:d>
                <m:dPr>
                  <m:ctrlPr>
                    <w:rPr>
                      <w:rFonts w:ascii="Cambria Math" w:eastAsia="Malgun Gothic" w:hAnsi="Cambria Math" w:cs="Calibri"/>
                      <w:i/>
                      <w:iCs/>
                    </w:rPr>
                  </m:ctrlPr>
                </m:dPr>
                <m:e>
                  <m:r>
                    <w:rPr>
                      <w:rFonts w:ascii="Cambria Math" w:hAnsi="Cambria Math"/>
                    </w:rPr>
                    <m:t>m</m:t>
                  </m:r>
                </m:e>
              </m:d>
            </m:oMath>
            <w:r>
              <w:rPr>
                <w:rFonts w:ascii="Times" w:eastAsia="Batang" w:hAnsi="Times" w:cs="Times"/>
                <w:sz w:val="20"/>
                <w:szCs w:val="20"/>
                <w:lang w:val="en-GB"/>
              </w:rPr>
              <w:t xml:space="preserve"> is scaled with a factor </w:t>
            </w:r>
            <m:oMath>
              <m:sSub>
                <m:sSubPr>
                  <m:ctrlPr>
                    <w:rPr>
                      <w:rFonts w:ascii="Cambria Math" w:eastAsia="Malgun Gothic" w:hAnsi="Cambria Math" w:cs="Calibri"/>
                      <w:i/>
                      <w:iCs/>
                    </w:rPr>
                  </m:ctrlPr>
                </m:sSubPr>
                <m:e>
                  <m:r>
                    <w:rPr>
                      <w:rFonts w:ascii="Cambria Math" w:hAnsi="Cambria Math"/>
                    </w:rPr>
                    <m:t>β</m:t>
                  </m:r>
                </m:e>
                <m:sub>
                  <m:r>
                    <m:rPr>
                      <m:nor/>
                    </m:rPr>
                    <w:rPr>
                      <w:rFonts w:ascii="Cambria Math" w:hAnsi="Cambria Math"/>
                    </w:rPr>
                    <m:t>PRS</m:t>
                  </m:r>
                </m:sub>
              </m:sSub>
            </m:oMath>
            <w:r>
              <w:rPr>
                <w:rFonts w:ascii="Times" w:eastAsia="Batang" w:hAnsi="Times" w:cs="Times"/>
                <w:sz w:val="20"/>
                <w:szCs w:val="20"/>
                <w:lang w:val="en-GB"/>
              </w:rPr>
              <w:t xml:space="preserve"> and mapped to resources elements </w:t>
            </w:r>
            <m:oMath>
              <m:sSub>
                <m:sSubPr>
                  <m:ctrlPr>
                    <w:rPr>
                      <w:rFonts w:ascii="Cambria Math" w:eastAsia="Malgun Gothic" w:hAnsi="Cambria Math" w:cs="Calibri"/>
                      <w:i/>
                      <w:iCs/>
                    </w:rPr>
                  </m:ctrlPr>
                </m:sSubPr>
                <m:e>
                  <m:d>
                    <m:dPr>
                      <m:ctrlPr>
                        <w:rPr>
                          <w:rFonts w:ascii="Cambria Math" w:eastAsia="Malgun Gothic" w:hAnsi="Cambria Math" w:cs="Calibri"/>
                          <w:i/>
                          <w:iCs/>
                        </w:rPr>
                      </m:ctrlPr>
                    </m:dPr>
                    <m:e>
                      <m:r>
                        <w:rPr>
                          <w:rFonts w:ascii="Cambria Math" w:hAnsi="Cambria Math"/>
                        </w:rPr>
                        <m:t>k,l</m:t>
                      </m:r>
                    </m:e>
                  </m:d>
                </m:e>
                <m:sub>
                  <m:r>
                    <w:rPr>
                      <w:rFonts w:ascii="Cambria Math" w:hAnsi="Cambria Math"/>
                    </w:rPr>
                    <m:t>p,μ</m:t>
                  </m:r>
                </m:sub>
              </m:sSub>
            </m:oMath>
            <w:r>
              <w:rPr>
                <w:rFonts w:ascii="Times" w:eastAsia="Batang" w:hAnsi="Times" w:cs="Times"/>
                <w:sz w:val="20"/>
                <w:szCs w:val="20"/>
                <w:lang w:val="en-GB"/>
              </w:rPr>
              <w:t xml:space="preserve"> according to </w:t>
            </w:r>
          </w:p>
          <w:p w14:paraId="696CA988" w14:textId="77777777" w:rsidR="00DE0EF9" w:rsidRDefault="00E60C5A">
            <w:pPr>
              <w:adjustRightIn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&lt;Unchanged parts are omitted&gt;</w:t>
            </w:r>
          </w:p>
          <w:p w14:paraId="08B0BDFF" w14:textId="77777777" w:rsidR="00DE0EF9" w:rsidRDefault="00DE0EF9">
            <w:pPr>
              <w:adjustRightInd/>
              <w:spacing w:after="0"/>
              <w:jc w:val="left"/>
              <w:rPr>
                <w:rFonts w:ascii="Times" w:eastAsia="Batang" w:hAnsi="Times" w:cs="Times"/>
                <w:sz w:val="20"/>
                <w:szCs w:val="20"/>
                <w:lang w:val="en-GB"/>
              </w:rPr>
            </w:pPr>
          </w:p>
          <w:p w14:paraId="7F758F36" w14:textId="77777777" w:rsidR="00DE0EF9" w:rsidRDefault="00E60C5A">
            <w:pPr>
              <w:adjustRightInd/>
              <w:spacing w:after="0"/>
              <w:jc w:val="left"/>
              <w:rPr>
                <w:rFonts w:ascii="Times" w:eastAsia="Batang" w:hAnsi="Times" w:cs="Times"/>
                <w:color w:val="FF0000"/>
                <w:sz w:val="20"/>
                <w:szCs w:val="20"/>
                <w:lang w:val="en-GB"/>
              </w:rPr>
            </w:pPr>
            <w:r>
              <w:rPr>
                <w:rFonts w:ascii="Times" w:eastAsia="Batang" w:hAnsi="Times" w:cs="Times"/>
                <w:color w:val="00B0F0"/>
                <w:sz w:val="20"/>
                <w:szCs w:val="20"/>
                <w:lang w:val="en-GB"/>
              </w:rPr>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rFonts w:ascii="Times" w:eastAsia="Batang" w:hAnsi="Times" w:cs="Times"/>
                <w:color w:val="00B0F0"/>
                <w:sz w:val="20"/>
                <w:szCs w:val="20"/>
                <w:lang w:val="en-GB"/>
              </w:rPr>
              <w:t xml:space="preserve"> is </w:t>
            </w:r>
            <w:r>
              <w:rPr>
                <w:rFonts w:ascii="Times" w:eastAsia="Batang" w:hAnsi="Times" w:cs="Times"/>
                <w:color w:val="FF0000"/>
                <w:sz w:val="20"/>
                <w:szCs w:val="20"/>
                <w:lang w:val="en-GB"/>
              </w:rPr>
              <w:t>subcarrier 0 in common resource block 0</w:t>
            </w:r>
            <w:r>
              <w:rPr>
                <w:rFonts w:ascii="Times" w:eastAsia="Batang" w:hAnsi="Times" w:cs="Times"/>
                <w:color w:val="00B0F0"/>
                <w:sz w:val="20"/>
                <w:szCs w:val="20"/>
                <w:lang w:val="en-GB"/>
              </w:rPr>
              <w:t>; Otherwise, the</w:t>
            </w:r>
            <w:r>
              <w:rPr>
                <w:rFonts w:ascii="Times" w:eastAsia="Batang" w:hAnsi="Times" w:cs="Times"/>
                <w:color w:val="FF0000"/>
                <w:sz w:val="20"/>
                <w:szCs w:val="20"/>
                <w:lang w:val="en-GB"/>
              </w:rPr>
              <w:t xml:space="preserve"> </w:t>
            </w:r>
            <w:r>
              <w:rPr>
                <w:rFonts w:ascii="Times" w:eastAsia="Batang" w:hAnsi="Times" w:cs="Times"/>
                <w:strike/>
                <w:color w:val="00B0F0"/>
                <w:sz w:val="20"/>
                <w:szCs w:val="20"/>
                <w:lang w:val="en-GB"/>
              </w:rPr>
              <w:t xml:space="preserve">The </w:t>
            </w:r>
            <w:r>
              <w:rPr>
                <w:rFonts w:ascii="Times" w:eastAsia="Batang" w:hAnsi="Times" w:cs="Times"/>
                <w:sz w:val="20"/>
                <w:szCs w:val="20"/>
                <w:lang w:val="en-GB"/>
              </w:rPr>
              <w:t xml:space="preserve">reference point for </w:t>
            </w:r>
            <m:oMath>
              <m:r>
                <w:rPr>
                  <w:rFonts w:ascii="Cambria Math" w:hAnsi="Cambria Math"/>
                </w:rPr>
                <m:t>k=0</m:t>
              </m:r>
            </m:oMath>
            <w:r>
              <w:rPr>
                <w:rFonts w:ascii="Times" w:eastAsia="Batang" w:hAnsi="Times" w:cs="Times"/>
                <w:sz w:val="20"/>
                <w:szCs w:val="20"/>
                <w:lang w:val="en-GB"/>
              </w:rPr>
              <w:t xml:space="preserve"> is the location of the point A of the positioning frequency layer, in which the downlink PRS resource is configured where point A is given by the higher-layer parameter </w:t>
            </w:r>
            <w:r>
              <w:rPr>
                <w:rFonts w:ascii="Times" w:eastAsia="Batang" w:hAnsi="Times" w:cs="Times"/>
                <w:i/>
                <w:iCs/>
                <w:sz w:val="20"/>
                <w:szCs w:val="20"/>
                <w:lang w:val="en-GB"/>
              </w:rPr>
              <w:t>dl-PRS-PointA</w:t>
            </w:r>
            <w:r>
              <w:rPr>
                <w:rFonts w:ascii="Times" w:eastAsia="Batang" w:hAnsi="Times" w:cs="Times"/>
                <w:sz w:val="20"/>
                <w:szCs w:val="20"/>
                <w:lang w:val="en-GB"/>
              </w:rPr>
              <w:t>.</w:t>
            </w:r>
          </w:p>
          <w:p w14:paraId="5C0417EE" w14:textId="77777777" w:rsidR="00DE0EF9" w:rsidRDefault="00E60C5A">
            <w:pPr>
              <w:adjustRightIn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 Unchanged parts are omitted &gt;</w:t>
            </w:r>
          </w:p>
          <w:p w14:paraId="2416F57B" w14:textId="77777777" w:rsidR="00DE0EF9" w:rsidRDefault="00E60C5A">
            <w:pPr>
              <w:adjustRightInd/>
              <w:spacing w:after="0"/>
              <w:jc w:val="center"/>
              <w:rPr>
                <w:rFonts w:ascii="Times" w:eastAsia="Batang" w:hAnsi="Times" w:cs="Times"/>
                <w:sz w:val="20"/>
                <w:szCs w:val="20"/>
                <w:lang w:val="en-GB"/>
              </w:rPr>
            </w:pPr>
            <w:r>
              <w:rPr>
                <w:rFonts w:ascii="Times" w:eastAsia="Batang" w:hAnsi="Times" w:cs="Times"/>
                <w:color w:val="000000"/>
                <w:sz w:val="20"/>
                <w:szCs w:val="20"/>
                <w:lang w:val="en-GB"/>
              </w:rPr>
              <w:t>--------------------------------- End of Text Proposal to TS 38.211 v17.0.0-----------------------</w:t>
            </w:r>
          </w:p>
        </w:tc>
      </w:tr>
    </w:tbl>
    <w:p w14:paraId="2B8328F8" w14:textId="77777777" w:rsidR="00DE0EF9" w:rsidRDefault="00E60C5A">
      <w:pPr>
        <w:autoSpaceDE/>
        <w:autoSpaceDN/>
        <w:adjustRightInd/>
        <w:snapToGrid/>
        <w:spacing w:after="0"/>
        <w:jc w:val="left"/>
        <w:rPr>
          <w:rFonts w:ascii="Times" w:eastAsia="Malgun Gothic" w:hAnsi="Times" w:cs="Times"/>
          <w:sz w:val="20"/>
          <w:szCs w:val="20"/>
          <w:lang w:val="en-GB"/>
        </w:rPr>
      </w:pPr>
      <w:r>
        <w:rPr>
          <w:rFonts w:ascii="Times" w:eastAsia="Batang" w:hAnsi="Times" w:cs="Times"/>
          <w:color w:val="1F497D"/>
          <w:sz w:val="20"/>
          <w:szCs w:val="20"/>
          <w:lang w:val="en-GB"/>
        </w:rPr>
        <w:lastRenderedPageBreak/>
        <w:t> </w:t>
      </w:r>
    </w:p>
    <w:p w14:paraId="61C77C1F" w14:textId="77777777" w:rsidR="00DE0EF9" w:rsidRDefault="00E60C5A">
      <w:pPr>
        <w:autoSpaceDE/>
        <w:autoSpaceDN/>
        <w:adjustRightInd/>
        <w:snapToGri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3CF19CC9" w14:textId="77777777" w:rsidR="00DE0EF9" w:rsidRDefault="00E60C5A">
      <w:pPr>
        <w:adjustRightInd/>
        <w:spacing w:after="0"/>
        <w:jc w:val="left"/>
        <w:rPr>
          <w:rFonts w:ascii="Times" w:eastAsia="Batang" w:hAnsi="Times" w:cs="Times"/>
          <w:sz w:val="20"/>
          <w:szCs w:val="20"/>
        </w:rPr>
      </w:pPr>
      <w:r>
        <w:rPr>
          <w:rFonts w:ascii="Times" w:eastAsia="Batang" w:hAnsi="Times" w:cs="Times"/>
          <w:bCs/>
          <w:sz w:val="20"/>
          <w:szCs w:val="20"/>
          <w:lang w:val="en-GB"/>
        </w:rPr>
        <w:t>Update the description for dl-PRS-StartPRB-r16 as highlight in Red below:</w:t>
      </w:r>
      <w:r>
        <w:rPr>
          <w:rFonts w:ascii="Times" w:eastAsia="Batang" w:hAnsi="Times" w:cs="Times"/>
          <w:bCs/>
          <w:i/>
          <w:iCs/>
          <w:sz w:val="20"/>
          <w:szCs w:val="20"/>
          <w:lang w:val="en-GB"/>
        </w:rPr>
        <w:t xml:space="preserve"> </w:t>
      </w:r>
    </w:p>
    <w:p w14:paraId="1C189799" w14:textId="77777777" w:rsidR="00DE0EF9" w:rsidRDefault="00E60C5A">
      <w:pPr>
        <w:numPr>
          <w:ilvl w:val="0"/>
          <w:numId w:val="13"/>
        </w:numPr>
        <w:autoSpaceDE/>
        <w:autoSpaceDN/>
        <w:adjustRightInd/>
        <w:snapToGrid/>
        <w:spacing w:after="0"/>
        <w:contextualSpacing/>
        <w:jc w:val="left"/>
        <w:rPr>
          <w:rFonts w:ascii="Times" w:eastAsia="Batang" w:hAnsi="Times" w:cs="Times"/>
          <w:sz w:val="20"/>
          <w:szCs w:val="20"/>
          <w:lang w:val="en-GB"/>
        </w:rPr>
      </w:pPr>
      <w:r>
        <w:rPr>
          <w:rFonts w:ascii="Times" w:eastAsia="Batang" w:hAnsi="Times" w:cs="Times"/>
          <w:sz w:val="20"/>
          <w:szCs w:val="20"/>
          <w:lang w:val="en-GB"/>
        </w:rPr>
        <w:t>This field specifies the start PRB index defined as offset with respect to subcarrier 0 in common resource block 0.</w:t>
      </w:r>
    </w:p>
    <w:p w14:paraId="767C947B" w14:textId="77777777" w:rsidR="00DE0EF9" w:rsidRDefault="00E60C5A">
      <w:pPr>
        <w:autoSpaceDE/>
        <w:autoSpaceDN/>
        <w:adjustRightInd/>
        <w:snapToGrid/>
        <w:spacing w:after="0"/>
        <w:jc w:val="left"/>
        <w:rPr>
          <w:rFonts w:ascii="Times" w:eastAsia="Batang" w:hAnsi="Times" w:cs="Times"/>
          <w:sz w:val="20"/>
          <w:szCs w:val="20"/>
          <w:lang w:val="en-GB"/>
        </w:rPr>
      </w:pPr>
      <w:r>
        <w:rPr>
          <w:rFonts w:ascii="Times" w:eastAsia="Batang" w:hAnsi="Times" w:cs="Times"/>
          <w:color w:val="1F497D"/>
          <w:sz w:val="20"/>
          <w:szCs w:val="20"/>
          <w:lang w:val="en-GB"/>
        </w:rPr>
        <w:t> </w:t>
      </w:r>
    </w:p>
    <w:p w14:paraId="245932F6"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0D04E003" w14:textId="77777777" w:rsidR="00DE0EF9" w:rsidRDefault="00E60C5A">
      <w:pPr>
        <w:adjustRightInd/>
        <w:spacing w:after="0"/>
        <w:jc w:val="left"/>
        <w:rPr>
          <w:rFonts w:ascii="Times" w:eastAsia="Batang" w:hAnsi="Times" w:cs="Times"/>
          <w:sz w:val="20"/>
          <w:szCs w:val="20"/>
        </w:rPr>
      </w:pPr>
      <w:r>
        <w:rPr>
          <w:rFonts w:ascii="Times" w:eastAsia="Batang" w:hAnsi="Times" w:cs="Times"/>
          <w:bCs/>
          <w:sz w:val="20"/>
          <w:szCs w:val="20"/>
          <w:lang w:val="en-GB"/>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9297"/>
      </w:tblGrid>
      <w:tr w:rsidR="00DE0EF9" w14:paraId="3F0F4D1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28200" w14:textId="77777777" w:rsidR="00DE0EF9" w:rsidRDefault="00DE0EF9">
            <w:pPr>
              <w:adjustRightInd/>
              <w:snapToGrid/>
              <w:spacing w:after="0"/>
              <w:jc w:val="left"/>
              <w:rPr>
                <w:rFonts w:ascii="Times" w:eastAsia="Malgun Gothic" w:hAnsi="Times" w:cs="Times"/>
                <w:color w:val="FF0000"/>
                <w:sz w:val="20"/>
                <w:szCs w:val="20"/>
              </w:rPr>
            </w:pPr>
          </w:p>
          <w:p w14:paraId="5411E23C" w14:textId="77777777" w:rsidR="00DE0EF9" w:rsidRDefault="00E60C5A">
            <w:pPr>
              <w:adjustRightInd/>
              <w:snapToGrid/>
              <w:spacing w:after="0"/>
              <w:jc w:val="left"/>
              <w:rPr>
                <w:rFonts w:ascii="Times" w:eastAsia="Batang" w:hAnsi="Times" w:cs="Times"/>
                <w:color w:val="000000"/>
                <w:sz w:val="20"/>
                <w:szCs w:val="20"/>
                <w:lang w:val="en-GB"/>
              </w:rPr>
            </w:pPr>
            <w:r>
              <w:rPr>
                <w:rFonts w:ascii="Times" w:eastAsia="Batang" w:hAnsi="Times" w:cs="Times"/>
                <w:color w:val="000000"/>
                <w:sz w:val="20"/>
                <w:szCs w:val="20"/>
                <w:lang w:val="en-GB"/>
              </w:rPr>
              <w:t>---------------------------------Start of Text Proposal to TS 38.211 v17.0.0-----------------------</w:t>
            </w:r>
          </w:p>
          <w:p w14:paraId="4D210664" w14:textId="77777777" w:rsidR="00DE0EF9" w:rsidRDefault="00E60C5A">
            <w:pPr>
              <w:keepNext/>
              <w:tabs>
                <w:tab w:val="left" w:pos="864"/>
              </w:tabs>
              <w:autoSpaceDE/>
              <w:autoSpaceDN/>
              <w:adjustRightInd/>
              <w:snapToGrid/>
              <w:spacing w:after="0"/>
              <w:jc w:val="left"/>
              <w:outlineLvl w:val="4"/>
              <w:rPr>
                <w:rFonts w:ascii="Times" w:eastAsia="Times New Roman" w:hAnsi="Times" w:cs="Times"/>
                <w:b/>
                <w:iCs/>
                <w:sz w:val="20"/>
                <w:szCs w:val="20"/>
                <w:lang w:val="en-GB"/>
              </w:rPr>
            </w:pPr>
            <w:r>
              <w:rPr>
                <w:rFonts w:ascii="Times" w:eastAsia="Times New Roman" w:hAnsi="Times" w:cs="Times"/>
                <w:b/>
                <w:iCs/>
                <w:sz w:val="20"/>
                <w:szCs w:val="20"/>
                <w:lang w:val="en-GB" w:eastAsia="zh-CN"/>
              </w:rPr>
              <w:t>7.4.1.7.3    Mapping to physical resources in a downlink PRS resource</w:t>
            </w:r>
          </w:p>
          <w:p w14:paraId="06FF0811" w14:textId="77777777" w:rsidR="00DE0EF9" w:rsidRDefault="00E60C5A">
            <w:pPr>
              <w:adjustRightInd/>
              <w:snapToGrid/>
              <w:spacing w:after="0"/>
              <w:jc w:val="left"/>
              <w:rPr>
                <w:rFonts w:ascii="Times" w:eastAsia="Malgun Gothic" w:hAnsi="Times" w:cs="Times"/>
                <w:sz w:val="20"/>
                <w:szCs w:val="20"/>
                <w:lang w:val="en-GB"/>
              </w:rPr>
            </w:pPr>
            <w:r>
              <w:rPr>
                <w:rFonts w:ascii="Times" w:eastAsia="Batang" w:hAnsi="Times" w:cs="Times"/>
                <w:sz w:val="20"/>
                <w:szCs w:val="20"/>
                <w:lang w:val="en-GB"/>
              </w:rPr>
              <w:t xml:space="preserve">For each downlink PRS resource configured, the UE shall assume the sequence </w:t>
            </w:r>
            <m:oMath>
              <m:r>
                <w:rPr>
                  <w:rFonts w:ascii="Cambria Math" w:hAnsi="Cambria Math"/>
                </w:rPr>
                <m:t>r</m:t>
              </m:r>
              <m:d>
                <m:dPr>
                  <m:ctrlPr>
                    <w:rPr>
                      <w:rFonts w:ascii="Cambria Math" w:eastAsia="Malgun Gothic" w:hAnsi="Cambria Math" w:cs="Calibri"/>
                      <w:i/>
                      <w:iCs/>
                    </w:rPr>
                  </m:ctrlPr>
                </m:dPr>
                <m:e>
                  <m:r>
                    <w:rPr>
                      <w:rFonts w:ascii="Cambria Math" w:hAnsi="Cambria Math"/>
                    </w:rPr>
                    <m:t>m</m:t>
                  </m:r>
                </m:e>
              </m:d>
            </m:oMath>
            <w:r>
              <w:rPr>
                <w:rFonts w:ascii="Times" w:eastAsia="Batang" w:hAnsi="Times" w:cs="Times"/>
                <w:sz w:val="20"/>
                <w:szCs w:val="20"/>
                <w:lang w:val="en-GB"/>
              </w:rPr>
              <w:t xml:space="preserve"> is scaled with a factor </w:t>
            </w:r>
            <m:oMath>
              <m:sSub>
                <m:sSubPr>
                  <m:ctrlPr>
                    <w:rPr>
                      <w:rFonts w:ascii="Cambria Math" w:eastAsia="Malgun Gothic" w:hAnsi="Cambria Math" w:cs="Calibri"/>
                      <w:i/>
                      <w:iCs/>
                    </w:rPr>
                  </m:ctrlPr>
                </m:sSubPr>
                <m:e>
                  <m:r>
                    <w:rPr>
                      <w:rFonts w:ascii="Cambria Math" w:hAnsi="Cambria Math"/>
                    </w:rPr>
                    <m:t>β</m:t>
                  </m:r>
                </m:e>
                <m:sub>
                  <m:r>
                    <m:rPr>
                      <m:nor/>
                    </m:rPr>
                    <w:rPr>
                      <w:rFonts w:ascii="Cambria Math" w:hAnsi="Cambria Math"/>
                    </w:rPr>
                    <m:t>PRS</m:t>
                  </m:r>
                </m:sub>
              </m:sSub>
            </m:oMath>
            <w:r>
              <w:rPr>
                <w:rFonts w:ascii="Times" w:eastAsia="Batang" w:hAnsi="Times" w:cs="Times"/>
                <w:sz w:val="20"/>
                <w:szCs w:val="20"/>
                <w:lang w:val="en-GB"/>
              </w:rPr>
              <w:t xml:space="preserve"> and mapped to resources elements </w:t>
            </w:r>
            <m:oMath>
              <m:sSub>
                <m:sSubPr>
                  <m:ctrlPr>
                    <w:rPr>
                      <w:rFonts w:ascii="Cambria Math" w:eastAsia="Malgun Gothic" w:hAnsi="Cambria Math" w:cs="Calibri"/>
                      <w:i/>
                      <w:iCs/>
                    </w:rPr>
                  </m:ctrlPr>
                </m:sSubPr>
                <m:e>
                  <m:d>
                    <m:dPr>
                      <m:ctrlPr>
                        <w:rPr>
                          <w:rFonts w:ascii="Cambria Math" w:eastAsia="Malgun Gothic" w:hAnsi="Cambria Math" w:cs="Calibri"/>
                          <w:i/>
                          <w:iCs/>
                        </w:rPr>
                      </m:ctrlPr>
                    </m:dPr>
                    <m:e>
                      <m:r>
                        <w:rPr>
                          <w:rFonts w:ascii="Cambria Math" w:hAnsi="Cambria Math"/>
                        </w:rPr>
                        <m:t>k,l</m:t>
                      </m:r>
                    </m:e>
                  </m:d>
                </m:e>
                <m:sub>
                  <m:r>
                    <w:rPr>
                      <w:rFonts w:ascii="Cambria Math" w:hAnsi="Cambria Math"/>
                    </w:rPr>
                    <m:t>p,μ</m:t>
                  </m:r>
                </m:sub>
              </m:sSub>
            </m:oMath>
            <w:r>
              <w:rPr>
                <w:rFonts w:ascii="Times" w:eastAsia="Batang" w:hAnsi="Times" w:cs="Times"/>
                <w:sz w:val="20"/>
                <w:szCs w:val="20"/>
                <w:lang w:val="en-GB"/>
              </w:rPr>
              <w:t xml:space="preserve"> according to </w:t>
            </w:r>
          </w:p>
          <w:p w14:paraId="00E53092" w14:textId="77777777" w:rsidR="00DE0EF9" w:rsidRDefault="00E60C5A">
            <w:pPr>
              <w:adjustRightInd/>
              <w:snapToGri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&lt;Unchanged parts are omitted&gt;</w:t>
            </w:r>
          </w:p>
          <w:p w14:paraId="738513F2" w14:textId="77777777" w:rsidR="00DE0EF9" w:rsidRDefault="00DE0EF9">
            <w:pPr>
              <w:adjustRightInd/>
              <w:snapToGrid/>
              <w:spacing w:after="0"/>
              <w:jc w:val="left"/>
              <w:rPr>
                <w:rFonts w:ascii="Times" w:eastAsia="Batang" w:hAnsi="Times" w:cs="Times"/>
                <w:sz w:val="20"/>
                <w:szCs w:val="20"/>
                <w:lang w:val="en-GB"/>
              </w:rPr>
            </w:pPr>
          </w:p>
          <w:p w14:paraId="535B32FC" w14:textId="77777777" w:rsidR="00DE0EF9" w:rsidRDefault="00E60C5A">
            <w:pPr>
              <w:adjustRightInd/>
              <w:snapToGrid/>
              <w:spacing w:after="0"/>
              <w:ind w:left="568" w:hanging="284"/>
              <w:jc w:val="left"/>
              <w:rPr>
                <w:rFonts w:ascii="Times" w:eastAsia="MS Mincho" w:hAnsi="Times" w:cs="Times"/>
                <w:color w:val="FF0000"/>
                <w:sz w:val="20"/>
                <w:szCs w:val="20"/>
                <w:lang w:val="en-GB"/>
              </w:rPr>
            </w:pPr>
            <w:r>
              <w:rPr>
                <w:rFonts w:ascii="Times" w:eastAsia="MS Mincho" w:hAnsi="Times" w:cs="Times"/>
                <w:sz w:val="20"/>
                <w:szCs w:val="20"/>
                <w:lang w:val="en-GB"/>
              </w:rPr>
              <w:t xml:space="preserve">-     the comb size </w:t>
            </w:r>
            <m:oMath>
              <m:sSubSup>
                <m:sSubSupPr>
                  <m:ctrlPr>
                    <w:rPr>
                      <w:rFonts w:ascii="Cambria Math" w:hAnsi="Cambria Math"/>
                      <w:i/>
                      <w:iCs/>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iCs/>
                    </w:rPr>
                  </m:ctrlPr>
                </m:dPr>
                <m:e>
                  <m:r>
                    <w:rPr>
                      <w:rFonts w:ascii="Cambria Math" w:hAnsi="Cambria Math"/>
                    </w:rPr>
                    <m:t>2, 4, 6,12</m:t>
                  </m:r>
                </m:e>
              </m:d>
            </m:oMath>
            <w:r>
              <w:rPr>
                <w:rFonts w:ascii="Times" w:eastAsia="MS Mincho" w:hAnsi="Times" w:cs="Times"/>
                <w:sz w:val="20"/>
                <w:szCs w:val="20"/>
                <w:lang w:val="en-GB"/>
              </w:rPr>
              <w:t xml:space="preserve"> is </w:t>
            </w:r>
            <w:r>
              <w:rPr>
                <w:rFonts w:ascii="Times" w:eastAsia="MS Mincho" w:hAnsi="Times" w:cs="Times"/>
                <w:color w:val="00B0F0"/>
                <w:sz w:val="20"/>
                <w:szCs w:val="20"/>
                <w:lang w:val="en-GB"/>
              </w:rPr>
              <w:t xml:space="preserve">given by the higher-layer parameter </w:t>
            </w:r>
            <w:r>
              <w:rPr>
                <w:rFonts w:ascii="Times" w:eastAsia="MS Mincho" w:hAnsi="Times" w:cs="Times"/>
                <w:i/>
                <w:iCs/>
                <w:color w:val="00B0F0"/>
                <w:sz w:val="20"/>
                <w:szCs w:val="20"/>
                <w:lang w:val="en-GB"/>
              </w:rPr>
              <w:t>dl-PRS-CombSizeN-AndReOffset</w:t>
            </w:r>
            <w:r>
              <w:rPr>
                <w:rFonts w:ascii="Times" w:eastAsia="MS Mincho" w:hAnsi="Times" w:cs="Times"/>
                <w:sz w:val="20"/>
                <w:szCs w:val="20"/>
                <w:lang w:val="en-GB"/>
              </w:rPr>
              <w:t xml:space="preserve"> </w:t>
            </w:r>
            <w:r>
              <w:rPr>
                <w:rFonts w:ascii="Times" w:eastAsia="MS Mincho" w:hAnsi="Times" w:cs="Times"/>
                <w:color w:val="00B0F0"/>
                <w:sz w:val="20"/>
                <w:szCs w:val="20"/>
                <w:lang w:val="en-GB"/>
              </w:rPr>
              <w:t>for a downlink PRS resource configured for RTT</w:t>
            </w:r>
            <w:r>
              <w:rPr>
                <w:rFonts w:ascii="Times" w:eastAsia="MS Mincho" w:hAnsi="Times" w:cs="Times"/>
                <w:color w:val="7030A0"/>
                <w:sz w:val="20"/>
                <w:szCs w:val="20"/>
                <w:lang w:val="en-GB"/>
              </w:rPr>
              <w:t>-</w:t>
            </w:r>
            <w:r>
              <w:rPr>
                <w:rFonts w:ascii="Times" w:eastAsia="MS Mincho" w:hAnsi="Times" w:cs="Times"/>
                <w:color w:val="00B0F0"/>
                <w:sz w:val="20"/>
                <w:szCs w:val="20"/>
                <w:lang w:val="en-GB"/>
              </w:rPr>
              <w:t xml:space="preserve">based propagation delay compensation and otherwise </w:t>
            </w:r>
            <w:r>
              <w:rPr>
                <w:rFonts w:ascii="Times" w:eastAsia="MS Mincho" w:hAnsi="Times" w:cs="Times"/>
                <w:sz w:val="20"/>
                <w:szCs w:val="20"/>
                <w:lang w:val="en-GB"/>
              </w:rPr>
              <w:t xml:space="preserve">given by the higher-layer parameter </w:t>
            </w:r>
            <w:r>
              <w:rPr>
                <w:rFonts w:ascii="Times" w:eastAsia="MS Mincho" w:hAnsi="Times" w:cs="Times"/>
                <w:i/>
                <w:iCs/>
                <w:sz w:val="20"/>
                <w:szCs w:val="20"/>
                <w:lang w:val="en-GB"/>
              </w:rPr>
              <w:t>dl-PRS-CombSizeN</w:t>
            </w:r>
            <w:r>
              <w:rPr>
                <w:rFonts w:ascii="Times" w:eastAsia="MS Mincho" w:hAnsi="Times" w:cs="Times"/>
                <w:color w:val="00B0F0"/>
                <w:sz w:val="20"/>
                <w:szCs w:val="20"/>
                <w:lang w:val="en-GB"/>
              </w:rPr>
              <w:t xml:space="preserve">, </w:t>
            </w:r>
            <w:r>
              <w:rPr>
                <w:rFonts w:ascii="Times" w:eastAsia="MS Mincho" w:hAnsi="Times" w:cs="Times"/>
                <w:sz w:val="20"/>
                <w:szCs w:val="20"/>
                <w:lang w:val="en-GB"/>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iCs/>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Pr>
                <w:rFonts w:ascii="Times" w:eastAsia="MS Mincho" w:hAnsi="Times" w:cs="Times"/>
                <w:sz w:val="20"/>
                <w:szCs w:val="20"/>
                <w:lang w:val="en-GB"/>
              </w:rPr>
              <w:t xml:space="preserve"> is one of {2, 2},{4, 2}, {6, 2}, {12, 2}, {4, 4}, {12, 4}, {6, 6}, {12, 6} and {12, 12}</w:t>
            </w:r>
          </w:p>
          <w:p w14:paraId="6CBFCD87" w14:textId="77777777" w:rsidR="00DE0EF9" w:rsidRDefault="00E60C5A">
            <w:pPr>
              <w:adjustRightInd/>
              <w:snapToGrid/>
              <w:spacing w:after="0"/>
              <w:jc w:val="center"/>
              <w:rPr>
                <w:rFonts w:ascii="Times" w:eastAsia="Batang" w:hAnsi="Times" w:cs="Times"/>
                <w:color w:val="FF0000"/>
                <w:sz w:val="20"/>
                <w:szCs w:val="20"/>
              </w:rPr>
            </w:pPr>
            <w:r>
              <w:rPr>
                <w:rFonts w:ascii="Times" w:eastAsia="Batang" w:hAnsi="Times" w:cs="Times"/>
                <w:color w:val="FF0000"/>
                <w:sz w:val="20"/>
                <w:szCs w:val="20"/>
                <w:lang w:val="en-GB"/>
              </w:rPr>
              <w:t>&lt;Unchanged parts are omitted&gt;</w:t>
            </w:r>
          </w:p>
          <w:p w14:paraId="153CA809" w14:textId="77777777" w:rsidR="00DE0EF9" w:rsidRDefault="00DE0EF9">
            <w:pPr>
              <w:adjustRightInd/>
              <w:snapToGrid/>
              <w:spacing w:after="0"/>
              <w:jc w:val="left"/>
              <w:rPr>
                <w:rFonts w:ascii="Times" w:eastAsia="Batang" w:hAnsi="Times" w:cs="Times"/>
                <w:color w:val="FF0000"/>
                <w:sz w:val="20"/>
                <w:szCs w:val="20"/>
                <w:lang w:val="en-GB"/>
              </w:rPr>
            </w:pPr>
          </w:p>
          <w:p w14:paraId="53071BA3" w14:textId="77777777" w:rsidR="00DE0EF9" w:rsidRDefault="00E60C5A">
            <w:pPr>
              <w:keepNext/>
              <w:tabs>
                <w:tab w:val="left" w:pos="864"/>
              </w:tabs>
              <w:autoSpaceDE/>
              <w:autoSpaceDN/>
              <w:adjustRightInd/>
              <w:snapToGrid/>
              <w:spacing w:after="0"/>
              <w:jc w:val="left"/>
              <w:outlineLvl w:val="4"/>
              <w:rPr>
                <w:rFonts w:ascii="Times" w:eastAsia="Times New Roman" w:hAnsi="Times" w:cs="Times"/>
                <w:b/>
                <w:iCs/>
                <w:sz w:val="20"/>
                <w:szCs w:val="20"/>
                <w:lang w:val="en-GB"/>
              </w:rPr>
            </w:pPr>
            <w:r>
              <w:rPr>
                <w:rFonts w:ascii="Times" w:eastAsia="Times New Roman" w:hAnsi="Times" w:cs="Times"/>
                <w:b/>
                <w:iCs/>
                <w:sz w:val="20"/>
                <w:szCs w:val="20"/>
                <w:lang w:val="en-GB" w:eastAsia="zh-CN"/>
              </w:rPr>
              <w:t>7.4.1.7.4    Mapping to slots in a downlink PRS resource set</w:t>
            </w:r>
          </w:p>
          <w:p w14:paraId="52BC2929" w14:textId="77777777" w:rsidR="00DE0EF9" w:rsidRDefault="00E60C5A">
            <w:pPr>
              <w:adjustRightInd/>
              <w:snapToGrid/>
              <w:spacing w:after="0"/>
              <w:jc w:val="left"/>
              <w:rPr>
                <w:rFonts w:ascii="Times" w:eastAsia="Malgun Gothic" w:hAnsi="Times" w:cs="Times"/>
                <w:sz w:val="20"/>
                <w:szCs w:val="20"/>
                <w:lang w:val="en-GB"/>
              </w:rPr>
            </w:pPr>
            <w:r>
              <w:rPr>
                <w:rFonts w:ascii="Times" w:eastAsia="Batang" w:hAnsi="Times" w:cs="Times"/>
                <w:sz w:val="20"/>
                <w:szCs w:val="20"/>
                <w:lang w:val="en-GB"/>
              </w:rPr>
              <w:t>For a downlink PRS resource in a downlink PRS resource set, the UE shall assume the downlink PRS resource being transmitted when the slot and frame numbers fulfil</w:t>
            </w:r>
          </w:p>
          <w:p w14:paraId="1783E7C8" w14:textId="77777777" w:rsidR="00DE0EF9" w:rsidRDefault="00E60C5A">
            <w:pPr>
              <w:adjustRightInd/>
              <w:snapToGri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&lt;Unchanged parts are omitted&gt;</w:t>
            </w:r>
          </w:p>
          <w:p w14:paraId="3A5FADFC" w14:textId="77777777" w:rsidR="00DE0EF9" w:rsidRDefault="00E60C5A">
            <w:pPr>
              <w:autoSpaceDE/>
              <w:adjustRightInd/>
              <w:snapToGrid/>
              <w:spacing w:after="0"/>
              <w:jc w:val="left"/>
              <w:rPr>
                <w:rFonts w:ascii="Times" w:eastAsia="Batang" w:hAnsi="Times" w:cs="Times"/>
                <w:color w:val="FF0000"/>
                <w:sz w:val="20"/>
                <w:szCs w:val="20"/>
                <w:lang w:val="en-GB"/>
              </w:rPr>
            </w:pPr>
            <w:r>
              <w:rPr>
                <w:rFonts w:ascii="Times" w:eastAsia="Batang" w:hAnsi="Times" w:cs="Times"/>
                <w:sz w:val="20"/>
                <w:szCs w:val="20"/>
                <w:lang w:val="en-GB"/>
              </w:rPr>
              <w:t xml:space="preserve">For a downlink PRS resource in a downlink PRS resource set configured </w:t>
            </w:r>
            <w:r>
              <w:rPr>
                <w:rFonts w:ascii="Times" w:eastAsia="Batang" w:hAnsi="Times" w:cs="Times"/>
                <w:color w:val="00B0F0"/>
                <w:sz w:val="20"/>
                <w:szCs w:val="20"/>
                <w:lang w:val="en-GB"/>
              </w:rPr>
              <w:t>for RTT</w:t>
            </w:r>
            <w:r>
              <w:rPr>
                <w:rFonts w:ascii="Times" w:eastAsia="Batang" w:hAnsi="Times" w:cs="Times"/>
                <w:color w:val="7030A0"/>
                <w:sz w:val="20"/>
                <w:szCs w:val="20"/>
                <w:lang w:val="en-GB"/>
              </w:rPr>
              <w:t>-</w:t>
            </w:r>
            <w:r>
              <w:rPr>
                <w:rFonts w:ascii="Times" w:eastAsia="Batang" w:hAnsi="Times" w:cs="Times"/>
                <w:color w:val="00B0F0"/>
                <w:sz w:val="20"/>
                <w:szCs w:val="20"/>
                <w:lang w:val="en-GB"/>
              </w:rPr>
              <w:t>based propagation delay compensation, the UE shall assume the downlink PRS resource being transmitted as described in clause 9 of [6, TS 38.214]; otherwise,</w:t>
            </w:r>
            <w:r>
              <w:rPr>
                <w:rFonts w:ascii="Times" w:eastAsia="Batang" w:hAnsi="Times" w:cs="Times"/>
                <w:sz w:val="20"/>
                <w:szCs w:val="20"/>
                <w:lang w:val="en-GB"/>
              </w:rPr>
              <w:t xml:space="preserve"> the UE shall assume the downlink PRS resource being transmitted as described in clause 5.1.6.5 </w:t>
            </w:r>
            <w:r>
              <w:rPr>
                <w:rFonts w:ascii="Times" w:eastAsia="Batang" w:hAnsi="Times" w:cs="Times"/>
                <w:color w:val="000000"/>
                <w:sz w:val="20"/>
                <w:szCs w:val="20"/>
                <w:lang w:val="en-GB"/>
              </w:rPr>
              <w:t>of [6, TS 38.214].</w:t>
            </w:r>
          </w:p>
          <w:p w14:paraId="03A27D95" w14:textId="77777777" w:rsidR="00DE0EF9" w:rsidRDefault="00E60C5A">
            <w:pPr>
              <w:adjustRightInd/>
              <w:snapToGri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 Unchanged parts are omitted &gt;</w:t>
            </w:r>
          </w:p>
          <w:p w14:paraId="0BB8793A" w14:textId="77777777" w:rsidR="00DE0EF9" w:rsidRDefault="00E60C5A">
            <w:pPr>
              <w:adjustRightInd/>
              <w:snapToGrid/>
              <w:spacing w:after="0"/>
              <w:jc w:val="left"/>
              <w:rPr>
                <w:rFonts w:ascii="Times" w:eastAsia="Batang" w:hAnsi="Times" w:cs="Times"/>
                <w:sz w:val="20"/>
                <w:szCs w:val="20"/>
                <w:lang w:val="en-GB"/>
              </w:rPr>
            </w:pPr>
            <w:r>
              <w:rPr>
                <w:rFonts w:ascii="Times" w:eastAsia="Batang" w:hAnsi="Times" w:cs="Times"/>
                <w:color w:val="000000"/>
                <w:sz w:val="20"/>
                <w:szCs w:val="20"/>
                <w:lang w:val="en-GB"/>
              </w:rPr>
              <w:t>--------------------------------- End of Text Proposal to TS 38.211 v17.0.0-----------------------</w:t>
            </w:r>
          </w:p>
        </w:tc>
      </w:tr>
    </w:tbl>
    <w:p w14:paraId="490DF700" w14:textId="77777777" w:rsidR="00DE0EF9" w:rsidRDefault="00E60C5A">
      <w:pPr>
        <w:autoSpaceDE/>
        <w:autoSpaceDN/>
        <w:adjustRightInd/>
        <w:snapToGrid/>
        <w:spacing w:after="0"/>
        <w:jc w:val="left"/>
        <w:rPr>
          <w:rFonts w:ascii="Times" w:eastAsia="Malgun Gothic" w:hAnsi="Times" w:cs="Times"/>
          <w:sz w:val="20"/>
          <w:szCs w:val="20"/>
          <w:lang w:val="en-GB"/>
        </w:rPr>
      </w:pPr>
      <w:r>
        <w:rPr>
          <w:rFonts w:ascii="Times" w:eastAsia="Batang" w:hAnsi="Times" w:cs="Times"/>
          <w:color w:val="1F497D"/>
          <w:sz w:val="20"/>
          <w:szCs w:val="20"/>
          <w:lang w:val="en-GB"/>
        </w:rPr>
        <w:t> </w:t>
      </w:r>
    </w:p>
    <w:p w14:paraId="37C98DF2" w14:textId="77777777" w:rsidR="00DE0EF9" w:rsidRDefault="00E60C5A">
      <w:pPr>
        <w:autoSpaceDE/>
        <w:autoSpaceDN/>
        <w:adjustRightInd/>
        <w:snapToGrid/>
        <w:spacing w:after="0"/>
        <w:jc w:val="left"/>
        <w:rPr>
          <w:rFonts w:ascii="Times" w:eastAsia="Malgun Gothic" w:hAnsi="Times" w:cs="Times"/>
          <w:sz w:val="20"/>
          <w:szCs w:val="20"/>
          <w:lang w:val="en-GB"/>
        </w:rPr>
      </w:pPr>
      <w:r>
        <w:rPr>
          <w:rFonts w:ascii="Times" w:eastAsia="Malgun Gothic" w:hAnsi="Times" w:cs="Times"/>
          <w:b/>
          <w:sz w:val="20"/>
          <w:szCs w:val="20"/>
          <w:lang w:val="en-GB"/>
        </w:rPr>
        <w:t>R1-2202813</w:t>
      </w:r>
      <w:r>
        <w:rPr>
          <w:rFonts w:ascii="Times" w:eastAsia="Malgun Gothic" w:hAnsi="Times" w:cs="Times"/>
          <w:sz w:val="20"/>
          <w:szCs w:val="20"/>
          <w:lang w:val="en-GB"/>
        </w:rPr>
        <w:tab/>
        <w:t>Feature lead summary#4 on propagation delay compensation enhancements</w:t>
      </w:r>
      <w:r>
        <w:rPr>
          <w:rFonts w:ascii="Times" w:eastAsia="Malgun Gothic" w:hAnsi="Times" w:cs="Times"/>
          <w:sz w:val="20"/>
          <w:szCs w:val="20"/>
          <w:lang w:val="en-GB"/>
        </w:rPr>
        <w:tab/>
        <w:t>Moderator (Huawei)</w:t>
      </w:r>
    </w:p>
    <w:p w14:paraId="4A5759AD" w14:textId="77777777" w:rsidR="00DE0EF9" w:rsidRDefault="00DE0EF9">
      <w:pPr>
        <w:autoSpaceDE/>
        <w:autoSpaceDN/>
        <w:adjustRightInd/>
        <w:snapToGrid/>
        <w:spacing w:after="0"/>
        <w:jc w:val="left"/>
        <w:rPr>
          <w:rFonts w:ascii="Times" w:eastAsia="Malgun Gothic" w:hAnsi="Times" w:cs="Times"/>
          <w:sz w:val="20"/>
          <w:szCs w:val="20"/>
          <w:lang w:val="en-GB"/>
        </w:rPr>
      </w:pPr>
    </w:p>
    <w:p w14:paraId="141816BF"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7B2D4924" w14:textId="77777777" w:rsidR="00DE0EF9" w:rsidRDefault="00E60C5A">
      <w:pPr>
        <w:autoSpaceDE/>
        <w:autoSpaceDN/>
        <w:adjustRightInd/>
        <w:snapToGrid/>
        <w:spacing w:after="0"/>
        <w:jc w:val="left"/>
        <w:rPr>
          <w:rFonts w:ascii="Times" w:eastAsia="Batang" w:hAnsi="Times"/>
          <w:b/>
          <w:bCs/>
          <w:sz w:val="20"/>
          <w:szCs w:val="24"/>
          <w:lang w:val="en-GB" w:eastAsia="zh-CN"/>
        </w:rPr>
      </w:pPr>
      <w:r>
        <w:rPr>
          <w:rFonts w:ascii="Times" w:eastAsia="Batang" w:hAnsi="Times"/>
          <w:b/>
          <w:bCs/>
          <w:sz w:val="20"/>
          <w:szCs w:val="24"/>
          <w:lang w:val="en-GB"/>
        </w:rPr>
        <w:t xml:space="preserve">The following working assumption made in RAN1#107b-e is confirmed with modification in </w:t>
      </w:r>
      <w:r>
        <w:rPr>
          <w:rFonts w:ascii="Times" w:eastAsia="Batang" w:hAnsi="Times"/>
          <w:b/>
          <w:bCs/>
          <w:color w:val="0070C0"/>
          <w:sz w:val="20"/>
          <w:szCs w:val="24"/>
          <w:lang w:val="en-GB"/>
        </w:rPr>
        <w:t>BLUE/</w:t>
      </w:r>
      <w:r>
        <w:rPr>
          <w:rFonts w:ascii="Times" w:eastAsia="Batang" w:hAnsi="Times"/>
          <w:b/>
          <w:bCs/>
          <w:color w:val="FF0000"/>
          <w:sz w:val="20"/>
          <w:szCs w:val="24"/>
          <w:lang w:val="en-GB"/>
        </w:rPr>
        <w:t>RED</w:t>
      </w:r>
      <w:r>
        <w:rPr>
          <w:rFonts w:ascii="Times" w:eastAsia="Batang" w:hAnsi="Times"/>
          <w:b/>
          <w:bCs/>
          <w:sz w:val="20"/>
          <w:szCs w:val="24"/>
          <w:lang w:val="en-GB"/>
        </w:rPr>
        <w:t xml:space="preserve">: </w:t>
      </w:r>
    </w:p>
    <w:tbl>
      <w:tblPr>
        <w:tblW w:w="0" w:type="auto"/>
        <w:tblCellMar>
          <w:left w:w="0" w:type="dxa"/>
          <w:right w:w="0" w:type="dxa"/>
        </w:tblCellMar>
        <w:tblLook w:val="04A0" w:firstRow="1" w:lastRow="0" w:firstColumn="1" w:lastColumn="0" w:noHBand="0" w:noVBand="1"/>
      </w:tblPr>
      <w:tblGrid>
        <w:gridCol w:w="9286"/>
      </w:tblGrid>
      <w:tr w:rsidR="00DE0EF9" w14:paraId="44548DC6" w14:textId="77777777">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BED48" w14:textId="77777777" w:rsidR="00DE0EF9" w:rsidRDefault="00E60C5A">
            <w:pPr>
              <w:autoSpaceDE/>
              <w:autoSpaceDN/>
              <w:adjustRightInd/>
              <w:snapToGrid/>
              <w:spacing w:beforeLines="50" w:before="120" w:after="0" w:line="252" w:lineRule="auto"/>
              <w:ind w:leftChars="-10" w:left="420" w:hanging="442"/>
              <w:contextualSpacing/>
              <w:jc w:val="left"/>
              <w:rPr>
                <w:rFonts w:ascii="Calibri" w:eastAsia="Batang" w:hAnsi="Calibri" w:cs="Calibri"/>
                <w:b/>
                <w:bCs/>
                <w:sz w:val="21"/>
                <w:szCs w:val="21"/>
                <w:highlight w:val="darkYellow"/>
                <w:lang w:val="en-GB"/>
              </w:rPr>
            </w:pPr>
            <w:r>
              <w:rPr>
                <w:rFonts w:ascii="Times" w:eastAsia="Batang" w:hAnsi="Times"/>
                <w:b/>
                <w:bCs/>
                <w:sz w:val="20"/>
                <w:szCs w:val="24"/>
                <w:highlight w:val="darkYellow"/>
                <w:lang w:val="en-GB"/>
              </w:rPr>
              <w:t>Working Assumption</w:t>
            </w:r>
          </w:p>
          <w:p w14:paraId="48AA98BB" w14:textId="77777777" w:rsidR="00DE0EF9" w:rsidRDefault="00E60C5A">
            <w:pPr>
              <w:autoSpaceDE/>
              <w:autoSpaceDN/>
              <w:adjustRightInd/>
              <w:snapToGrid/>
              <w:spacing w:after="0" w:line="252" w:lineRule="auto"/>
              <w:ind w:leftChars="-10" w:left="418" w:hanging="440"/>
              <w:contextualSpacing/>
              <w:jc w:val="left"/>
              <w:rPr>
                <w:rFonts w:ascii="Times" w:eastAsia="Batang" w:hAnsi="Times"/>
                <w:sz w:val="20"/>
                <w:szCs w:val="24"/>
                <w:lang w:val="en-GB"/>
              </w:rPr>
            </w:pPr>
            <w:r>
              <w:rPr>
                <w:rFonts w:ascii="Times" w:eastAsia="Batang" w:hAnsi="Times"/>
                <w:sz w:val="20"/>
                <w:szCs w:val="24"/>
                <w:lang w:val="en-GB"/>
              </w:rPr>
              <w:t>Alt.1: Add new “</w:t>
            </w:r>
            <w:r>
              <w:rPr>
                <w:rFonts w:ascii="Times" w:eastAsia="Batang" w:hAnsi="Times"/>
                <w:i/>
                <w:iCs/>
                <w:sz w:val="20"/>
                <w:szCs w:val="24"/>
                <w:lang w:val="en-GB"/>
              </w:rPr>
              <w:t>spatialRelationInfo-PDC-r17</w:t>
            </w:r>
            <w:r>
              <w:rPr>
                <w:rFonts w:ascii="Times" w:eastAsia="Batang" w:hAnsi="Times"/>
                <w:sz w:val="20"/>
                <w:szCs w:val="24"/>
                <w:lang w:val="en-GB"/>
              </w:rPr>
              <w:t xml:space="preserve">” field to </w:t>
            </w:r>
            <w:r>
              <w:rPr>
                <w:rFonts w:ascii="Times" w:eastAsia="Batang" w:hAnsi="Times"/>
                <w:i/>
                <w:iCs/>
                <w:sz w:val="20"/>
                <w:szCs w:val="24"/>
                <w:lang w:val="en-GB"/>
              </w:rPr>
              <w:t>SRS-Resource</w:t>
            </w:r>
            <w:r>
              <w:rPr>
                <w:rFonts w:ascii="Times" w:eastAsia="Batang" w:hAnsi="Times"/>
                <w:sz w:val="20"/>
                <w:szCs w:val="24"/>
                <w:lang w:val="en-GB"/>
              </w:rPr>
              <w:t xml:space="preserve"> to indicate the spatial relation between a reference RS and the target SRS, with </w:t>
            </w:r>
            <w:r>
              <w:rPr>
                <w:rFonts w:ascii="Times" w:eastAsia="Batang" w:hAnsi="Times"/>
                <w:i/>
                <w:iCs/>
                <w:sz w:val="20"/>
                <w:szCs w:val="24"/>
                <w:lang w:val="en-GB"/>
              </w:rPr>
              <w:t>spatialRelationInfo-PDC-r17</w:t>
            </w:r>
            <w:r>
              <w:rPr>
                <w:rFonts w:ascii="Times" w:eastAsia="Batang" w:hAnsi="Times"/>
                <w:sz w:val="20"/>
                <w:szCs w:val="24"/>
                <w:lang w:val="en-GB"/>
              </w:rPr>
              <w:t xml:space="preserve"> as below: </w:t>
            </w:r>
          </w:p>
          <w:p w14:paraId="53B212E7"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FF0000"/>
                <w:sz w:val="16"/>
                <w:szCs w:val="16"/>
                <w:lang w:val="en-GB" w:eastAsia="en-GB"/>
              </w:rPr>
              <w:t>spatialRelationInfo-PDC-r17</w:t>
            </w:r>
            <w:r>
              <w:rPr>
                <w:rFonts w:ascii="Courier New" w:eastAsia="Batang" w:hAnsi="Courier New" w:cs="Courier New"/>
                <w:color w:val="000000"/>
                <w:sz w:val="16"/>
                <w:szCs w:val="16"/>
                <w:lang w:val="en-GB" w:eastAsia="en-GB"/>
              </w:rPr>
              <w:t xml:space="preserve"> ::=     </w:t>
            </w:r>
            <w:r>
              <w:rPr>
                <w:rFonts w:ascii="Courier New" w:eastAsia="Batang" w:hAnsi="Courier New" w:cs="Courier New"/>
                <w:color w:val="993366"/>
                <w:sz w:val="16"/>
                <w:szCs w:val="16"/>
                <w:lang w:val="en-GB" w:eastAsia="en-GB"/>
              </w:rPr>
              <w:t>SEQUENCE</w:t>
            </w:r>
            <w:r>
              <w:rPr>
                <w:rFonts w:ascii="Courier New" w:eastAsia="Batang" w:hAnsi="Courier New" w:cs="Courier New"/>
                <w:color w:val="000000"/>
                <w:sz w:val="16"/>
                <w:szCs w:val="16"/>
                <w:lang w:val="en-GB" w:eastAsia="en-GB"/>
              </w:rPr>
              <w:t xml:space="preserve"> {</w:t>
            </w:r>
          </w:p>
          <w:p w14:paraId="718C0101"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xml:space="preserve">    referenceSignal                     </w:t>
            </w:r>
            <w:r>
              <w:rPr>
                <w:rFonts w:ascii="Courier New" w:eastAsia="Batang" w:hAnsi="Courier New" w:cs="Courier New"/>
                <w:color w:val="993366"/>
                <w:sz w:val="16"/>
                <w:szCs w:val="16"/>
                <w:lang w:val="en-GB" w:eastAsia="en-GB"/>
              </w:rPr>
              <w:t>CHOICE</w:t>
            </w:r>
            <w:r>
              <w:rPr>
                <w:rFonts w:ascii="Courier New" w:eastAsia="Batang" w:hAnsi="Courier New" w:cs="Courier New"/>
                <w:color w:val="000000"/>
                <w:sz w:val="16"/>
                <w:szCs w:val="16"/>
                <w:lang w:val="en-GB" w:eastAsia="en-GB"/>
              </w:rPr>
              <w:t xml:space="preserve"> {</w:t>
            </w:r>
          </w:p>
          <w:p w14:paraId="230F8272"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ssb-Index                           SSB-Index,</w:t>
            </w:r>
          </w:p>
          <w:p w14:paraId="250C054A"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csi-RS-Index                        NZP-CSI-RS-ResourceId,</w:t>
            </w:r>
          </w:p>
          <w:p w14:paraId="5933B25C" w14:textId="77777777" w:rsidR="00DE0EF9" w:rsidRDefault="00E60C5A">
            <w:pPr>
              <w:shd w:val="clear" w:color="auto" w:fill="E6E6E6"/>
              <w:autoSpaceDE/>
              <w:autoSpaceDN/>
              <w:adjustRightInd/>
              <w:snapToGrid/>
              <w:spacing w:after="0" w:line="252" w:lineRule="auto"/>
              <w:ind w:leftChars="-10" w:left="-22" w:firstLine="800"/>
              <w:contextualSpacing/>
              <w:jc w:val="left"/>
              <w:rPr>
                <w:rFonts w:ascii="Courier New" w:eastAsia="Batang" w:hAnsi="Courier New" w:cs="Courier New"/>
                <w:color w:val="FF0000"/>
                <w:sz w:val="16"/>
                <w:szCs w:val="16"/>
                <w:lang w:val="en-GB" w:eastAsia="sv-SE"/>
              </w:rPr>
            </w:pPr>
            <w:r>
              <w:rPr>
                <w:rFonts w:ascii="Courier New" w:eastAsia="Batang" w:hAnsi="Courier New" w:cs="Courier New"/>
                <w:color w:val="FF0000"/>
                <w:sz w:val="16"/>
                <w:szCs w:val="16"/>
                <w:lang w:val="en-GB" w:eastAsia="sv-SE"/>
              </w:rPr>
              <w:t>dl-PRS-PDC                          nr-DL-PRS-ResourceID-r16</w:t>
            </w:r>
          </w:p>
          <w:p w14:paraId="2F4E6264"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xml:space="preserve">        srs                                 </w:t>
            </w:r>
            <w:r>
              <w:rPr>
                <w:rFonts w:ascii="Courier New" w:eastAsia="Batang" w:hAnsi="Courier New" w:cs="Courier New"/>
                <w:color w:val="993366"/>
                <w:sz w:val="16"/>
                <w:szCs w:val="16"/>
                <w:lang w:val="en-GB" w:eastAsia="en-GB"/>
              </w:rPr>
              <w:t>SEQUENCE</w:t>
            </w:r>
            <w:r>
              <w:rPr>
                <w:rFonts w:ascii="Courier New" w:eastAsia="Batang" w:hAnsi="Courier New" w:cs="Courier New"/>
                <w:color w:val="000000"/>
                <w:sz w:val="16"/>
                <w:szCs w:val="16"/>
                <w:lang w:val="en-GB" w:eastAsia="en-GB"/>
              </w:rPr>
              <w:t xml:space="preserve"> {</w:t>
            </w:r>
          </w:p>
          <w:p w14:paraId="6D21708A"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resourceId                          SRS-ResourceId,</w:t>
            </w:r>
          </w:p>
          <w:p w14:paraId="36E752A6"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uplinkBWP                           BWP-Id</w:t>
            </w:r>
          </w:p>
          <w:p w14:paraId="635A6F29"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w:t>
            </w:r>
          </w:p>
          <w:p w14:paraId="1F677554"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w:t>
            </w:r>
          </w:p>
          <w:p w14:paraId="5F0CCD8A"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lastRenderedPageBreak/>
              <w:t>}</w:t>
            </w:r>
          </w:p>
          <w:p w14:paraId="0935FF8D" w14:textId="77777777" w:rsidR="00DE0EF9" w:rsidRDefault="00E60C5A">
            <w:pPr>
              <w:autoSpaceDE/>
              <w:autoSpaceDN/>
              <w:adjustRightInd/>
              <w:snapToGrid/>
              <w:spacing w:after="0"/>
              <w:ind w:leftChars="-10" w:left="420" w:hanging="442"/>
              <w:contextualSpacing/>
              <w:jc w:val="left"/>
              <w:rPr>
                <w:rFonts w:ascii="Times" w:eastAsia="Batang" w:hAnsi="Times"/>
                <w:color w:val="0070C0"/>
                <w:sz w:val="20"/>
                <w:szCs w:val="24"/>
                <w:lang w:val="en-GB"/>
              </w:rPr>
            </w:pPr>
            <w:r>
              <w:rPr>
                <w:rFonts w:ascii="Times" w:eastAsia="Batang" w:hAnsi="Times"/>
                <w:sz w:val="20"/>
                <w:szCs w:val="24"/>
                <w:lang w:val="en-GB"/>
              </w:rPr>
              <w:t xml:space="preserve">Note: RAN1 does not pursue further optimization for SRS configuration with legacy usage and meanwhile with PRS as spatial relation source. </w:t>
            </w:r>
          </w:p>
          <w:p w14:paraId="77998495" w14:textId="77777777" w:rsidR="00DE0EF9" w:rsidRDefault="00E60C5A">
            <w:pPr>
              <w:autoSpaceDE/>
              <w:autoSpaceDN/>
              <w:adjustRightInd/>
              <w:snapToGrid/>
              <w:spacing w:after="0"/>
              <w:ind w:leftChars="-10" w:left="420" w:hanging="442"/>
              <w:contextualSpacing/>
              <w:jc w:val="left"/>
              <w:rPr>
                <w:rFonts w:ascii="Times" w:eastAsia="Batang" w:hAnsi="Times"/>
                <w:color w:val="0070C0"/>
                <w:sz w:val="20"/>
                <w:szCs w:val="24"/>
                <w:lang w:val="en-GB" w:eastAsia="sv-SE"/>
              </w:rPr>
            </w:pPr>
            <w:r>
              <w:rPr>
                <w:rFonts w:ascii="Times" w:eastAsia="Batang" w:hAnsi="Times"/>
                <w:color w:val="0070C0"/>
                <w:sz w:val="20"/>
                <w:szCs w:val="24"/>
                <w:lang w:val="en-GB"/>
              </w:rPr>
              <w:t>Note 1:</w:t>
            </w:r>
            <w:r>
              <w:rPr>
                <w:rFonts w:ascii="Times" w:eastAsia="Batang" w:hAnsi="Times"/>
                <w:color w:val="0070C0"/>
                <w:sz w:val="20"/>
                <w:szCs w:val="24"/>
                <w:lang w:val="en-GB" w:eastAsia="sv-SE"/>
              </w:rPr>
              <w:t xml:space="preserve"> spatialRelationInfo-PDC-r17 is present in case of resourceType=periodic and usage-pdc-r17=True in the SRS-ResourceSet, otherwise the field is absent. (Note 1 will be reflected in the RRC parameter design and the spec changes if any are up to editor). </w:t>
            </w:r>
          </w:p>
          <w:p w14:paraId="57804974" w14:textId="77777777" w:rsidR="00DE0EF9" w:rsidRDefault="00E60C5A">
            <w:pPr>
              <w:autoSpaceDE/>
              <w:autoSpaceDN/>
              <w:adjustRightInd/>
              <w:snapToGrid/>
              <w:spacing w:after="0"/>
              <w:ind w:leftChars="-10" w:left="420" w:hanging="442"/>
              <w:contextualSpacing/>
              <w:jc w:val="left"/>
              <w:rPr>
                <w:rFonts w:ascii="Times" w:eastAsia="Batang" w:hAnsi="Times"/>
                <w:color w:val="0070C0"/>
                <w:sz w:val="20"/>
                <w:szCs w:val="24"/>
                <w:lang w:val="en-GB" w:eastAsia="sv-SE"/>
              </w:rPr>
            </w:pPr>
            <w:r>
              <w:rPr>
                <w:rFonts w:ascii="Times" w:eastAsia="Batang" w:hAnsi="Times"/>
                <w:color w:val="0070C0"/>
                <w:sz w:val="20"/>
                <w:szCs w:val="24"/>
                <w:lang w:val="en-GB" w:eastAsia="sv-SE"/>
              </w:rPr>
              <w:t xml:space="preserve">Note 2: UE doesn’t expect to be configured with DL PRS for PDC as the spatial relation reference signal of SRS for PDC, if DL PRS for PDC is not configured for the UE </w:t>
            </w:r>
          </w:p>
          <w:p w14:paraId="6F8ED4C2" w14:textId="77777777" w:rsidR="00DE0EF9" w:rsidRDefault="00E60C5A">
            <w:pPr>
              <w:autoSpaceDE/>
              <w:autoSpaceDN/>
              <w:adjustRightInd/>
              <w:snapToGrid/>
              <w:spacing w:after="0"/>
              <w:ind w:leftChars="-10" w:left="420" w:hanging="442"/>
              <w:contextualSpacing/>
              <w:jc w:val="left"/>
              <w:rPr>
                <w:rFonts w:ascii="Times" w:eastAsia="Batang" w:hAnsi="Times"/>
                <w:color w:val="0070C0"/>
                <w:sz w:val="20"/>
                <w:szCs w:val="24"/>
                <w:lang w:val="en-GB"/>
              </w:rPr>
            </w:pPr>
            <w:r>
              <w:rPr>
                <w:rFonts w:ascii="Times" w:eastAsia="Batang" w:hAnsi="Times"/>
                <w:color w:val="0070C0"/>
                <w:sz w:val="20"/>
                <w:szCs w:val="24"/>
                <w:lang w:val="en-GB" w:eastAsia="sv-SE"/>
              </w:rPr>
              <w:t xml:space="preserve">Note 3: It is not intended to change the MIMO framework due to allowing DL PRS for PDC as one of the candidate spatial relation reference signals for SRS for PDC. </w:t>
            </w:r>
            <w:r>
              <w:rPr>
                <w:rFonts w:ascii="Times" w:eastAsia="Batang" w:hAnsi="Times"/>
                <w:color w:val="0070C0"/>
                <w:sz w:val="20"/>
                <w:szCs w:val="24"/>
                <w:lang w:val="en-GB"/>
              </w:rPr>
              <w:t xml:space="preserve">It is up to gNB implementation to ensure appropriate configuration(s). </w:t>
            </w:r>
          </w:p>
          <w:p w14:paraId="55850CB6" w14:textId="77777777" w:rsidR="00DE0EF9" w:rsidRDefault="00E60C5A">
            <w:pPr>
              <w:numPr>
                <w:ilvl w:val="0"/>
                <w:numId w:val="13"/>
              </w:numPr>
              <w:autoSpaceDE/>
              <w:autoSpaceDN/>
              <w:adjustRightInd/>
              <w:snapToGrid/>
              <w:spacing w:after="0"/>
              <w:contextualSpacing/>
              <w:jc w:val="left"/>
              <w:rPr>
                <w:rFonts w:ascii="Times" w:eastAsia="Batang" w:hAnsi="Times"/>
                <w:color w:val="0070C0"/>
                <w:sz w:val="20"/>
                <w:szCs w:val="24"/>
                <w:lang w:val="en-GB"/>
              </w:rPr>
            </w:pPr>
            <w:r>
              <w:rPr>
                <w:rFonts w:ascii="Times" w:eastAsia="Batang" w:hAnsi="Times"/>
                <w:color w:val="FF0000"/>
                <w:sz w:val="20"/>
                <w:szCs w:val="24"/>
                <w:lang w:val="en-GB"/>
              </w:rPr>
              <w:t>UE does not expect to be configured with SRS that has PRS as spatial relation source RS and meanwhile is the spatial relation source RS for other uplink channel(s)/signal(s). No specification change is needed.</w:t>
            </w:r>
          </w:p>
          <w:p w14:paraId="6C45943B" w14:textId="77777777" w:rsidR="00DE0EF9" w:rsidRDefault="00E60C5A">
            <w:pPr>
              <w:autoSpaceDE/>
              <w:autoSpaceDN/>
              <w:adjustRightInd/>
              <w:snapToGrid/>
              <w:spacing w:after="0"/>
              <w:ind w:leftChars="-10" w:left="420" w:hanging="442"/>
              <w:contextualSpacing/>
              <w:jc w:val="left"/>
              <w:rPr>
                <w:rFonts w:ascii="Times" w:eastAsia="Batang" w:hAnsi="Times"/>
                <w:color w:val="FF0000"/>
                <w:sz w:val="20"/>
                <w:szCs w:val="24"/>
                <w:u w:val="single"/>
                <w:lang w:val="en-GB"/>
              </w:rPr>
            </w:pPr>
            <w:r>
              <w:rPr>
                <w:rFonts w:ascii="Times" w:eastAsia="Batang" w:hAnsi="Times"/>
                <w:color w:val="0070C0"/>
                <w:sz w:val="20"/>
                <w:szCs w:val="24"/>
                <w:lang w:val="en-GB" w:eastAsia="sv-SE"/>
              </w:rPr>
              <w:t xml:space="preserve">Note 4: Whether/how to update FG 25-19a can be further discussed in UE feature session, e.g. add either a new component under FG 25-19a or a new FG to enable UE capability reporting for the support of DL PRS for PDC as the spatial relation reference signal for periodic SRS for PDC. </w:t>
            </w:r>
          </w:p>
        </w:tc>
      </w:tr>
    </w:tbl>
    <w:p w14:paraId="7ACFC5F5" w14:textId="77777777" w:rsidR="00DE0EF9" w:rsidRDefault="00DE0EF9">
      <w:pPr>
        <w:autoSpaceDE/>
        <w:autoSpaceDN/>
        <w:adjustRightInd/>
        <w:snapToGrid/>
        <w:spacing w:after="0"/>
        <w:jc w:val="left"/>
        <w:rPr>
          <w:rFonts w:ascii="Times" w:eastAsia="Malgun Gothic" w:hAnsi="Times" w:cs="Times"/>
          <w:sz w:val="20"/>
          <w:szCs w:val="20"/>
          <w:lang w:val="en-GB"/>
        </w:rPr>
      </w:pPr>
    </w:p>
    <w:p w14:paraId="0FEA50D4"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2B2B7C34"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For a UE configured with DL PRS for RTT-based PDC, the UE doesn't expect to be configured/scheduled to receive any other DL channel/signal in the PRBs that overlap those of the DL PRS for PDC in the OFDM symbols occupied by the DL PRS for PDC.</w:t>
      </w:r>
    </w:p>
    <w:p w14:paraId="3E48B0A8" w14:textId="77777777" w:rsidR="00DE0EF9" w:rsidRDefault="00E60C5A">
      <w:pPr>
        <w:numPr>
          <w:ilvl w:val="0"/>
          <w:numId w:val="13"/>
        </w:numPr>
        <w:autoSpaceDE/>
        <w:autoSpaceDN/>
        <w:adjustRightInd/>
        <w:snapToGrid/>
        <w:spacing w:after="0"/>
        <w:contextualSpacing/>
        <w:jc w:val="left"/>
        <w:rPr>
          <w:rFonts w:ascii="Times" w:eastAsia="Batang" w:hAnsi="Times"/>
          <w:color w:val="000000"/>
          <w:sz w:val="20"/>
          <w:szCs w:val="24"/>
          <w:lang w:val="en-GB" w:eastAsia="zh-CN"/>
        </w:rPr>
      </w:pPr>
      <w:r>
        <w:rPr>
          <w:rFonts w:ascii="Times" w:eastAsia="Batang" w:hAnsi="Times"/>
          <w:color w:val="000000"/>
          <w:sz w:val="20"/>
          <w:szCs w:val="24"/>
          <w:lang w:val="en-GB" w:eastAsia="zh-CN"/>
        </w:rPr>
        <w:t xml:space="preserve">Spec change(s) </w:t>
      </w:r>
      <w:r>
        <w:rPr>
          <w:rFonts w:ascii="Times" w:eastAsia="Batang" w:hAnsi="Times"/>
          <w:color w:val="FF0000"/>
          <w:sz w:val="20"/>
          <w:szCs w:val="24"/>
          <w:lang w:val="en-GB" w:eastAsia="zh-CN"/>
        </w:rPr>
        <w:t>if any</w:t>
      </w:r>
      <w:r>
        <w:rPr>
          <w:rFonts w:ascii="Times" w:eastAsia="Batang" w:hAnsi="Times"/>
          <w:color w:val="000000"/>
          <w:sz w:val="20"/>
          <w:szCs w:val="24"/>
          <w:lang w:val="en-GB" w:eastAsia="zh-CN"/>
        </w:rPr>
        <w:t xml:space="preserve"> is up to the editor </w:t>
      </w:r>
    </w:p>
    <w:sectPr w:rsidR="00DE0EF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A3E0A" w14:textId="77777777" w:rsidR="00B97CD3" w:rsidRDefault="00B97CD3">
      <w:pPr>
        <w:spacing w:after="0"/>
      </w:pPr>
      <w:r>
        <w:separator/>
      </w:r>
    </w:p>
  </w:endnote>
  <w:endnote w:type="continuationSeparator" w:id="0">
    <w:p w14:paraId="7F9CDA94" w14:textId="77777777" w:rsidR="00B97CD3" w:rsidRDefault="00B97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MS Gothic"/>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33C68" w14:textId="77777777" w:rsidR="00B97CD3" w:rsidRDefault="00B97CD3">
      <w:pPr>
        <w:spacing w:after="0"/>
      </w:pPr>
      <w:r>
        <w:separator/>
      </w:r>
    </w:p>
  </w:footnote>
  <w:footnote w:type="continuationSeparator" w:id="0">
    <w:p w14:paraId="69827D0A" w14:textId="77777777" w:rsidR="00B97CD3" w:rsidRDefault="00B97C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AFE8E4D"/>
    <w:multiLevelType w:val="singleLevel"/>
    <w:tmpl w:val="CAFE8E4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B6D134C"/>
    <w:multiLevelType w:val="multilevel"/>
    <w:tmpl w:val="6B6D134C"/>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1"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4319B8"/>
    <w:multiLevelType w:val="multilevel"/>
    <w:tmpl w:val="73431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16"/>
  </w:num>
  <w:num w:numId="4">
    <w:abstractNumId w:val="8"/>
  </w:num>
  <w:num w:numId="5">
    <w:abstractNumId w:val="15"/>
  </w:num>
  <w:num w:numId="6">
    <w:abstractNumId w:val="27"/>
  </w:num>
  <w:num w:numId="7">
    <w:abstractNumId w:val="12"/>
  </w:num>
  <w:num w:numId="8">
    <w:abstractNumId w:val="17"/>
  </w:num>
  <w:num w:numId="9">
    <w:abstractNumId w:val="21"/>
  </w:num>
  <w:num w:numId="10">
    <w:abstractNumId w:val="30"/>
  </w:num>
  <w:num w:numId="11">
    <w:abstractNumId w:val="3"/>
  </w:num>
  <w:num w:numId="12">
    <w:abstractNumId w:val="1"/>
  </w:num>
  <w:num w:numId="13">
    <w:abstractNumId w:val="19"/>
  </w:num>
  <w:num w:numId="14">
    <w:abstractNumId w:val="4"/>
  </w:num>
  <w:num w:numId="15">
    <w:abstractNumId w:val="0"/>
  </w:num>
  <w:num w:numId="16">
    <w:abstractNumId w:val="28"/>
  </w:num>
  <w:num w:numId="17">
    <w:abstractNumId w:val="5"/>
  </w:num>
  <w:num w:numId="18">
    <w:abstractNumId w:val="9"/>
  </w:num>
  <w:num w:numId="19">
    <w:abstractNumId w:val="31"/>
  </w:num>
  <w:num w:numId="20">
    <w:abstractNumId w:val="10"/>
  </w:num>
  <w:num w:numId="21">
    <w:abstractNumId w:val="22"/>
  </w:num>
  <w:num w:numId="22">
    <w:abstractNumId w:val="26"/>
  </w:num>
  <w:num w:numId="23">
    <w:abstractNumId w:val="7"/>
  </w:num>
  <w:num w:numId="24">
    <w:abstractNumId w:val="11"/>
  </w:num>
  <w:num w:numId="25">
    <w:abstractNumId w:val="18"/>
  </w:num>
  <w:num w:numId="26">
    <w:abstractNumId w:val="25"/>
  </w:num>
  <w:num w:numId="27">
    <w:abstractNumId w:val="20"/>
  </w:num>
  <w:num w:numId="28">
    <w:abstractNumId w:val="6"/>
  </w:num>
  <w:num w:numId="29">
    <w:abstractNumId w:val="13"/>
  </w:num>
  <w:num w:numId="30">
    <w:abstractNumId w:val="24"/>
  </w:num>
  <w:num w:numId="31">
    <w:abstractNumId w:val="23"/>
  </w:num>
  <w:num w:numId="32">
    <w:abstractNumId w:val="2"/>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76D7367"/>
    <w:rsid w:val="DFFFCD75"/>
    <w:rsid w:val="E3BFEB39"/>
    <w:rsid w:val="E5DF47B4"/>
    <w:rsid w:val="E5FEBC85"/>
    <w:rsid w:val="ED373F19"/>
    <w:rsid w:val="EEFBCE1E"/>
    <w:rsid w:val="EFF6A8A8"/>
    <w:rsid w:val="F3732E22"/>
    <w:rsid w:val="F7FD1D48"/>
    <w:rsid w:val="FBB70EDD"/>
    <w:rsid w:val="FFDFA0C7"/>
    <w:rsid w:val="FFE43E49"/>
    <w:rsid w:val="FFF60630"/>
    <w:rsid w:val="FFFF29F7"/>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4E84"/>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676"/>
    <w:rsid w:val="000346E6"/>
    <w:rsid w:val="00034BB4"/>
    <w:rsid w:val="000352B3"/>
    <w:rsid w:val="000353CE"/>
    <w:rsid w:val="00035B74"/>
    <w:rsid w:val="0003659D"/>
    <w:rsid w:val="000365DE"/>
    <w:rsid w:val="00036A21"/>
    <w:rsid w:val="0003776E"/>
    <w:rsid w:val="0004023E"/>
    <w:rsid w:val="0004024B"/>
    <w:rsid w:val="00040379"/>
    <w:rsid w:val="0004086D"/>
    <w:rsid w:val="00041C57"/>
    <w:rsid w:val="00041DDD"/>
    <w:rsid w:val="00042BBB"/>
    <w:rsid w:val="0004310C"/>
    <w:rsid w:val="000434B7"/>
    <w:rsid w:val="000435E4"/>
    <w:rsid w:val="00044DC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91"/>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42A4"/>
    <w:rsid w:val="000B47A0"/>
    <w:rsid w:val="000B48B9"/>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4297"/>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478"/>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54A"/>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2C4"/>
    <w:rsid w:val="00111444"/>
    <w:rsid w:val="00111723"/>
    <w:rsid w:val="00112818"/>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09B1"/>
    <w:rsid w:val="001313A8"/>
    <w:rsid w:val="00131420"/>
    <w:rsid w:val="0013198E"/>
    <w:rsid w:val="001321D3"/>
    <w:rsid w:val="00133599"/>
    <w:rsid w:val="00133BF7"/>
    <w:rsid w:val="00134B88"/>
    <w:rsid w:val="00135B24"/>
    <w:rsid w:val="001364BB"/>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DCD"/>
    <w:rsid w:val="00157FC3"/>
    <w:rsid w:val="00160100"/>
    <w:rsid w:val="001604DE"/>
    <w:rsid w:val="00160739"/>
    <w:rsid w:val="00160CC7"/>
    <w:rsid w:val="00161055"/>
    <w:rsid w:val="001620D4"/>
    <w:rsid w:val="001621E1"/>
    <w:rsid w:val="001622F7"/>
    <w:rsid w:val="0016271E"/>
    <w:rsid w:val="00162D7A"/>
    <w:rsid w:val="00163A83"/>
    <w:rsid w:val="00164DAB"/>
    <w:rsid w:val="00165BBB"/>
    <w:rsid w:val="0016613F"/>
    <w:rsid w:val="00166215"/>
    <w:rsid w:val="001662F0"/>
    <w:rsid w:val="00166591"/>
    <w:rsid w:val="0016795C"/>
    <w:rsid w:val="00167B9A"/>
    <w:rsid w:val="00167F72"/>
    <w:rsid w:val="00167FBE"/>
    <w:rsid w:val="00170488"/>
    <w:rsid w:val="001709B7"/>
    <w:rsid w:val="00171143"/>
    <w:rsid w:val="00172509"/>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38D"/>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04F"/>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69A"/>
    <w:rsid w:val="002018AF"/>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21A"/>
    <w:rsid w:val="00210860"/>
    <w:rsid w:val="00210B6A"/>
    <w:rsid w:val="00211914"/>
    <w:rsid w:val="00211FFA"/>
    <w:rsid w:val="00212CB6"/>
    <w:rsid w:val="00212E37"/>
    <w:rsid w:val="00213C10"/>
    <w:rsid w:val="00213C5A"/>
    <w:rsid w:val="002140FF"/>
    <w:rsid w:val="00214C20"/>
    <w:rsid w:val="00214C52"/>
    <w:rsid w:val="00216F40"/>
    <w:rsid w:val="002179C0"/>
    <w:rsid w:val="002204DD"/>
    <w:rsid w:val="00220894"/>
    <w:rsid w:val="00221188"/>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91E"/>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5CD"/>
    <w:rsid w:val="0028570C"/>
    <w:rsid w:val="002859AF"/>
    <w:rsid w:val="0028661B"/>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9A0"/>
    <w:rsid w:val="002C7BBF"/>
    <w:rsid w:val="002D0068"/>
    <w:rsid w:val="002D0439"/>
    <w:rsid w:val="002D0DE5"/>
    <w:rsid w:val="002D0E02"/>
    <w:rsid w:val="002D10B1"/>
    <w:rsid w:val="002D11B7"/>
    <w:rsid w:val="002D18C8"/>
    <w:rsid w:val="002D3BBC"/>
    <w:rsid w:val="002D40F3"/>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E70D2"/>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6D2"/>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51E"/>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CB8"/>
    <w:rsid w:val="00331FC2"/>
    <w:rsid w:val="00331FC3"/>
    <w:rsid w:val="0033334C"/>
    <w:rsid w:val="003336B3"/>
    <w:rsid w:val="003346BC"/>
    <w:rsid w:val="00334F39"/>
    <w:rsid w:val="003358A8"/>
    <w:rsid w:val="00335B75"/>
    <w:rsid w:val="00335D8C"/>
    <w:rsid w:val="00336072"/>
    <w:rsid w:val="003363A1"/>
    <w:rsid w:val="00337D04"/>
    <w:rsid w:val="00340700"/>
    <w:rsid w:val="00340F94"/>
    <w:rsid w:val="0034124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5F1"/>
    <w:rsid w:val="00357DF4"/>
    <w:rsid w:val="00360180"/>
    <w:rsid w:val="00360232"/>
    <w:rsid w:val="003602D3"/>
    <w:rsid w:val="003602E0"/>
    <w:rsid w:val="003603B1"/>
    <w:rsid w:val="00360D01"/>
    <w:rsid w:val="0036209C"/>
    <w:rsid w:val="00362569"/>
    <w:rsid w:val="00362AD1"/>
    <w:rsid w:val="00362D90"/>
    <w:rsid w:val="00362EAF"/>
    <w:rsid w:val="003636CD"/>
    <w:rsid w:val="00363B33"/>
    <w:rsid w:val="0036487C"/>
    <w:rsid w:val="00364DBB"/>
    <w:rsid w:val="0036516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2EC"/>
    <w:rsid w:val="0037771A"/>
    <w:rsid w:val="003802DC"/>
    <w:rsid w:val="0038073A"/>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7C1D"/>
    <w:rsid w:val="003A0559"/>
    <w:rsid w:val="003A1374"/>
    <w:rsid w:val="003A1733"/>
    <w:rsid w:val="003A180F"/>
    <w:rsid w:val="003A18DD"/>
    <w:rsid w:val="003A20C8"/>
    <w:rsid w:val="003A23F1"/>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373F"/>
    <w:rsid w:val="003C39F1"/>
    <w:rsid w:val="003C55BB"/>
    <w:rsid w:val="003C55BE"/>
    <w:rsid w:val="003C5E6B"/>
    <w:rsid w:val="003C6D0E"/>
    <w:rsid w:val="003C70D0"/>
    <w:rsid w:val="003C7277"/>
    <w:rsid w:val="003C75A5"/>
    <w:rsid w:val="003C77F5"/>
    <w:rsid w:val="003C7AD7"/>
    <w:rsid w:val="003D0D2F"/>
    <w:rsid w:val="003D0ED6"/>
    <w:rsid w:val="003D0FC3"/>
    <w:rsid w:val="003D1176"/>
    <w:rsid w:val="003D22CE"/>
    <w:rsid w:val="003D27EB"/>
    <w:rsid w:val="003D2AAA"/>
    <w:rsid w:val="003D2C1D"/>
    <w:rsid w:val="003D2C34"/>
    <w:rsid w:val="003D2EBB"/>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33F"/>
    <w:rsid w:val="003E6316"/>
    <w:rsid w:val="003E663E"/>
    <w:rsid w:val="003E6884"/>
    <w:rsid w:val="003E6AC5"/>
    <w:rsid w:val="003E7832"/>
    <w:rsid w:val="003E7930"/>
    <w:rsid w:val="003F0096"/>
    <w:rsid w:val="003F0850"/>
    <w:rsid w:val="003F08C1"/>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0750"/>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308B"/>
    <w:rsid w:val="004450B8"/>
    <w:rsid w:val="00445E06"/>
    <w:rsid w:val="00445FD3"/>
    <w:rsid w:val="004461D9"/>
    <w:rsid w:val="00446AC6"/>
    <w:rsid w:val="0044716E"/>
    <w:rsid w:val="0044759B"/>
    <w:rsid w:val="00447F54"/>
    <w:rsid w:val="00450B7E"/>
    <w:rsid w:val="0045136B"/>
    <w:rsid w:val="00451C7E"/>
    <w:rsid w:val="00453BB6"/>
    <w:rsid w:val="00453CAA"/>
    <w:rsid w:val="0045405B"/>
    <w:rsid w:val="0045419D"/>
    <w:rsid w:val="00455068"/>
    <w:rsid w:val="00455113"/>
    <w:rsid w:val="004554D1"/>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84"/>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309"/>
    <w:rsid w:val="00484A77"/>
    <w:rsid w:val="0048537A"/>
    <w:rsid w:val="0048540F"/>
    <w:rsid w:val="00485970"/>
    <w:rsid w:val="00485BE0"/>
    <w:rsid w:val="00485C0D"/>
    <w:rsid w:val="00485FA3"/>
    <w:rsid w:val="00486575"/>
    <w:rsid w:val="004866D0"/>
    <w:rsid w:val="0048673B"/>
    <w:rsid w:val="00486936"/>
    <w:rsid w:val="00486F91"/>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5F3C"/>
    <w:rsid w:val="004A6134"/>
    <w:rsid w:val="004A649C"/>
    <w:rsid w:val="004A64DA"/>
    <w:rsid w:val="004A6667"/>
    <w:rsid w:val="004A66D3"/>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C14"/>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365F"/>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B6"/>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00BB"/>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5F04"/>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773"/>
    <w:rsid w:val="00564BE9"/>
    <w:rsid w:val="005654BB"/>
    <w:rsid w:val="005656ED"/>
    <w:rsid w:val="00565EA8"/>
    <w:rsid w:val="0056603C"/>
    <w:rsid w:val="005662AC"/>
    <w:rsid w:val="00566544"/>
    <w:rsid w:val="00566608"/>
    <w:rsid w:val="00566C83"/>
    <w:rsid w:val="0056740F"/>
    <w:rsid w:val="005679A8"/>
    <w:rsid w:val="005679C2"/>
    <w:rsid w:val="00567DE5"/>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80"/>
    <w:rsid w:val="005950BE"/>
    <w:rsid w:val="0059525E"/>
    <w:rsid w:val="00595887"/>
    <w:rsid w:val="0059604C"/>
    <w:rsid w:val="005961F7"/>
    <w:rsid w:val="00596B9C"/>
    <w:rsid w:val="005A054D"/>
    <w:rsid w:val="005A05C0"/>
    <w:rsid w:val="005A0A46"/>
    <w:rsid w:val="005A10B9"/>
    <w:rsid w:val="005A11EA"/>
    <w:rsid w:val="005A1733"/>
    <w:rsid w:val="005A269F"/>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10FC"/>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1FB3"/>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05D"/>
    <w:rsid w:val="00694797"/>
    <w:rsid w:val="0069515E"/>
    <w:rsid w:val="00695887"/>
    <w:rsid w:val="00697733"/>
    <w:rsid w:val="00697B6C"/>
    <w:rsid w:val="00697EE5"/>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37F"/>
    <w:rsid w:val="006D48FC"/>
    <w:rsid w:val="006D62BC"/>
    <w:rsid w:val="006D6450"/>
    <w:rsid w:val="006D66CA"/>
    <w:rsid w:val="006D6939"/>
    <w:rsid w:val="006D7D8A"/>
    <w:rsid w:val="006D7EB0"/>
    <w:rsid w:val="006D7F51"/>
    <w:rsid w:val="006E0138"/>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716"/>
    <w:rsid w:val="00703C9D"/>
    <w:rsid w:val="00704666"/>
    <w:rsid w:val="0070490C"/>
    <w:rsid w:val="00704B5C"/>
    <w:rsid w:val="00704F75"/>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5"/>
    <w:rsid w:val="0071759D"/>
    <w:rsid w:val="00717675"/>
    <w:rsid w:val="00717FB2"/>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680"/>
    <w:rsid w:val="0076681D"/>
    <w:rsid w:val="00766A65"/>
    <w:rsid w:val="007671F5"/>
    <w:rsid w:val="0076720E"/>
    <w:rsid w:val="007676B8"/>
    <w:rsid w:val="00767CA2"/>
    <w:rsid w:val="00770C67"/>
    <w:rsid w:val="00771518"/>
    <w:rsid w:val="0077175C"/>
    <w:rsid w:val="00771870"/>
    <w:rsid w:val="00771961"/>
    <w:rsid w:val="00771B09"/>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20F"/>
    <w:rsid w:val="007956EE"/>
    <w:rsid w:val="00795797"/>
    <w:rsid w:val="00795EA0"/>
    <w:rsid w:val="007965DC"/>
    <w:rsid w:val="00796FAF"/>
    <w:rsid w:val="0079725D"/>
    <w:rsid w:val="00797EEE"/>
    <w:rsid w:val="007A012D"/>
    <w:rsid w:val="007A09BB"/>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6D4B"/>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415C"/>
    <w:rsid w:val="007E467F"/>
    <w:rsid w:val="007E4C88"/>
    <w:rsid w:val="007E52D1"/>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53EB"/>
    <w:rsid w:val="007F6880"/>
    <w:rsid w:val="007F76B4"/>
    <w:rsid w:val="007F7A69"/>
    <w:rsid w:val="008000C3"/>
    <w:rsid w:val="008001B4"/>
    <w:rsid w:val="00800769"/>
    <w:rsid w:val="00800C55"/>
    <w:rsid w:val="00800ED2"/>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348"/>
    <w:rsid w:val="0086275E"/>
    <w:rsid w:val="00862C89"/>
    <w:rsid w:val="008632A4"/>
    <w:rsid w:val="00863874"/>
    <w:rsid w:val="008638BD"/>
    <w:rsid w:val="00864440"/>
    <w:rsid w:val="00864D76"/>
    <w:rsid w:val="008650FC"/>
    <w:rsid w:val="00865489"/>
    <w:rsid w:val="008654CD"/>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C1D"/>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CF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1D4"/>
    <w:rsid w:val="009074C4"/>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20A"/>
    <w:rsid w:val="00924358"/>
    <w:rsid w:val="00924FF8"/>
    <w:rsid w:val="00925430"/>
    <w:rsid w:val="00925BA8"/>
    <w:rsid w:val="00926DA7"/>
    <w:rsid w:val="009279B2"/>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94F"/>
    <w:rsid w:val="00941DA5"/>
    <w:rsid w:val="00941E97"/>
    <w:rsid w:val="00942C80"/>
    <w:rsid w:val="00943197"/>
    <w:rsid w:val="009435F2"/>
    <w:rsid w:val="009438DE"/>
    <w:rsid w:val="00945122"/>
    <w:rsid w:val="00945180"/>
    <w:rsid w:val="00945444"/>
    <w:rsid w:val="0094590C"/>
    <w:rsid w:val="00946355"/>
    <w:rsid w:val="0094649E"/>
    <w:rsid w:val="0094675B"/>
    <w:rsid w:val="009468B7"/>
    <w:rsid w:val="0094724E"/>
    <w:rsid w:val="00947973"/>
    <w:rsid w:val="00947BE6"/>
    <w:rsid w:val="0095048D"/>
    <w:rsid w:val="00951ADB"/>
    <w:rsid w:val="00951EEF"/>
    <w:rsid w:val="00952C8D"/>
    <w:rsid w:val="0095308D"/>
    <w:rsid w:val="0095380C"/>
    <w:rsid w:val="00953E84"/>
    <w:rsid w:val="00954047"/>
    <w:rsid w:val="00954211"/>
    <w:rsid w:val="00954353"/>
    <w:rsid w:val="00955C0A"/>
    <w:rsid w:val="00955C4F"/>
    <w:rsid w:val="0095770F"/>
    <w:rsid w:val="00960BC0"/>
    <w:rsid w:val="009616D3"/>
    <w:rsid w:val="0096267D"/>
    <w:rsid w:val="00962B55"/>
    <w:rsid w:val="00964699"/>
    <w:rsid w:val="009657F1"/>
    <w:rsid w:val="0096625D"/>
    <w:rsid w:val="00966E00"/>
    <w:rsid w:val="00967315"/>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095"/>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2CE3"/>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A79"/>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1995"/>
    <w:rsid w:val="00A42634"/>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AA1"/>
    <w:rsid w:val="00A630A2"/>
    <w:rsid w:val="00A632B8"/>
    <w:rsid w:val="00A638B7"/>
    <w:rsid w:val="00A63BF3"/>
    <w:rsid w:val="00A63FCF"/>
    <w:rsid w:val="00A6402B"/>
    <w:rsid w:val="00A64942"/>
    <w:rsid w:val="00A64D6E"/>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4E9"/>
    <w:rsid w:val="00A71AF8"/>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72E"/>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CF3"/>
    <w:rsid w:val="00AE2124"/>
    <w:rsid w:val="00AE22F2"/>
    <w:rsid w:val="00AE2344"/>
    <w:rsid w:val="00AE29FC"/>
    <w:rsid w:val="00AE2D17"/>
    <w:rsid w:val="00AE2D47"/>
    <w:rsid w:val="00AE2F3F"/>
    <w:rsid w:val="00AE3B47"/>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166"/>
    <w:rsid w:val="00B1344D"/>
    <w:rsid w:val="00B14182"/>
    <w:rsid w:val="00B14843"/>
    <w:rsid w:val="00B149D7"/>
    <w:rsid w:val="00B156A9"/>
    <w:rsid w:val="00B1575F"/>
    <w:rsid w:val="00B15E92"/>
    <w:rsid w:val="00B15F83"/>
    <w:rsid w:val="00B160FF"/>
    <w:rsid w:val="00B161BB"/>
    <w:rsid w:val="00B16322"/>
    <w:rsid w:val="00B1662E"/>
    <w:rsid w:val="00B16992"/>
    <w:rsid w:val="00B169A6"/>
    <w:rsid w:val="00B16A6F"/>
    <w:rsid w:val="00B176F3"/>
    <w:rsid w:val="00B21D3A"/>
    <w:rsid w:val="00B21D8B"/>
    <w:rsid w:val="00B21F2A"/>
    <w:rsid w:val="00B220E9"/>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6735"/>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588"/>
    <w:rsid w:val="00B57777"/>
    <w:rsid w:val="00B578D0"/>
    <w:rsid w:val="00B57A17"/>
    <w:rsid w:val="00B57AFC"/>
    <w:rsid w:val="00B60630"/>
    <w:rsid w:val="00B60A46"/>
    <w:rsid w:val="00B61BE2"/>
    <w:rsid w:val="00B6266F"/>
    <w:rsid w:val="00B62E0B"/>
    <w:rsid w:val="00B63755"/>
    <w:rsid w:val="00B63821"/>
    <w:rsid w:val="00B63C32"/>
    <w:rsid w:val="00B64098"/>
    <w:rsid w:val="00B64434"/>
    <w:rsid w:val="00B6497B"/>
    <w:rsid w:val="00B64DC2"/>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96"/>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97CD3"/>
    <w:rsid w:val="00BA0632"/>
    <w:rsid w:val="00BA0AAA"/>
    <w:rsid w:val="00BA0DFB"/>
    <w:rsid w:val="00BA1583"/>
    <w:rsid w:val="00BA1587"/>
    <w:rsid w:val="00BA1636"/>
    <w:rsid w:val="00BA20A0"/>
    <w:rsid w:val="00BA2217"/>
    <w:rsid w:val="00BA28C9"/>
    <w:rsid w:val="00BA2FEF"/>
    <w:rsid w:val="00BA33ED"/>
    <w:rsid w:val="00BA477E"/>
    <w:rsid w:val="00BA6160"/>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09B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6EF7"/>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3BD"/>
    <w:rsid w:val="00D047AE"/>
    <w:rsid w:val="00D05132"/>
    <w:rsid w:val="00D054E6"/>
    <w:rsid w:val="00D056F7"/>
    <w:rsid w:val="00D05EA9"/>
    <w:rsid w:val="00D07137"/>
    <w:rsid w:val="00D071F8"/>
    <w:rsid w:val="00D07252"/>
    <w:rsid w:val="00D074F4"/>
    <w:rsid w:val="00D07513"/>
    <w:rsid w:val="00D076F8"/>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86B"/>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063"/>
    <w:rsid w:val="00D712E3"/>
    <w:rsid w:val="00D71396"/>
    <w:rsid w:val="00D71707"/>
    <w:rsid w:val="00D71BAE"/>
    <w:rsid w:val="00D71CF9"/>
    <w:rsid w:val="00D71EE9"/>
    <w:rsid w:val="00D72AC9"/>
    <w:rsid w:val="00D72E10"/>
    <w:rsid w:val="00D7356F"/>
    <w:rsid w:val="00D73587"/>
    <w:rsid w:val="00D73EBB"/>
    <w:rsid w:val="00D745F7"/>
    <w:rsid w:val="00D74A09"/>
    <w:rsid w:val="00D751FB"/>
    <w:rsid w:val="00D754D6"/>
    <w:rsid w:val="00D75907"/>
    <w:rsid w:val="00D75B88"/>
    <w:rsid w:val="00D75E12"/>
    <w:rsid w:val="00D761AA"/>
    <w:rsid w:val="00D76FAE"/>
    <w:rsid w:val="00D7728B"/>
    <w:rsid w:val="00D777D7"/>
    <w:rsid w:val="00D77ACE"/>
    <w:rsid w:val="00D80298"/>
    <w:rsid w:val="00D807A0"/>
    <w:rsid w:val="00D80AB8"/>
    <w:rsid w:val="00D80EDF"/>
    <w:rsid w:val="00D81384"/>
    <w:rsid w:val="00D81792"/>
    <w:rsid w:val="00D819B1"/>
    <w:rsid w:val="00D81AE5"/>
    <w:rsid w:val="00D81CA8"/>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83C"/>
    <w:rsid w:val="00D96AAC"/>
    <w:rsid w:val="00D96E18"/>
    <w:rsid w:val="00D97657"/>
    <w:rsid w:val="00D97884"/>
    <w:rsid w:val="00DA0362"/>
    <w:rsid w:val="00DA0598"/>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9"/>
    <w:rsid w:val="00DE0EFE"/>
    <w:rsid w:val="00DE0F6C"/>
    <w:rsid w:val="00DE219B"/>
    <w:rsid w:val="00DE4B36"/>
    <w:rsid w:val="00DE4B5B"/>
    <w:rsid w:val="00DE4CEA"/>
    <w:rsid w:val="00DE52E3"/>
    <w:rsid w:val="00DE5D39"/>
    <w:rsid w:val="00DE600B"/>
    <w:rsid w:val="00DE6448"/>
    <w:rsid w:val="00DE67C3"/>
    <w:rsid w:val="00DE7338"/>
    <w:rsid w:val="00DE7B28"/>
    <w:rsid w:val="00DE7C00"/>
    <w:rsid w:val="00DF03E9"/>
    <w:rsid w:val="00DF03ED"/>
    <w:rsid w:val="00DF04EE"/>
    <w:rsid w:val="00DF0BF4"/>
    <w:rsid w:val="00DF1287"/>
    <w:rsid w:val="00DF15C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58E"/>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793"/>
    <w:rsid w:val="00E53FA9"/>
    <w:rsid w:val="00E5414C"/>
    <w:rsid w:val="00E547B3"/>
    <w:rsid w:val="00E54FF2"/>
    <w:rsid w:val="00E55A8C"/>
    <w:rsid w:val="00E5733D"/>
    <w:rsid w:val="00E57EE0"/>
    <w:rsid w:val="00E603B1"/>
    <w:rsid w:val="00E60C5A"/>
    <w:rsid w:val="00E61CC0"/>
    <w:rsid w:val="00E6277B"/>
    <w:rsid w:val="00E62CEB"/>
    <w:rsid w:val="00E6333B"/>
    <w:rsid w:val="00E64424"/>
    <w:rsid w:val="00E646BC"/>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97A96"/>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A5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B10"/>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498"/>
    <w:rsid w:val="00F50352"/>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87A09"/>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05E"/>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960"/>
    <w:rsid w:val="00FF6BD1"/>
    <w:rsid w:val="00FF6CC0"/>
    <w:rsid w:val="00FF7030"/>
    <w:rsid w:val="00FF7512"/>
    <w:rsid w:val="00FF7563"/>
    <w:rsid w:val="28EB3ED2"/>
    <w:rsid w:val="337E2475"/>
    <w:rsid w:val="37EFF445"/>
    <w:rsid w:val="3DEF39B1"/>
    <w:rsid w:val="3F73811F"/>
    <w:rsid w:val="457C7B39"/>
    <w:rsid w:val="52FFF653"/>
    <w:rsid w:val="551D0750"/>
    <w:rsid w:val="5737F205"/>
    <w:rsid w:val="5BFA1D3C"/>
    <w:rsid w:val="6BBD169B"/>
    <w:rsid w:val="6EB17FF9"/>
    <w:rsid w:val="6F0DB34A"/>
    <w:rsid w:val="7EBF5BC2"/>
    <w:rsid w:val="7FD78DAA"/>
    <w:rsid w:val="7FFF8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1F7F74"/>
  <w15:docId w15:val="{F6CD3037-4B08-4100-BD59-1CDEBAEA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8"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074C4"/>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uiPriority w:val="99"/>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link w:val="4Char"/>
    <w:uiPriority w:val="8"/>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spacing w:line="259" w:lineRule="auto"/>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3"/>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表段落"/>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12">
    <w:name w:val="修订1"/>
    <w:hidden/>
    <w:uiPriority w:val="99"/>
    <w:semiHidden/>
    <w:qFormat/>
    <w:rPr>
      <w:sz w:val="22"/>
      <w:szCs w:val="22"/>
      <w:lang w:eastAsia="en-US"/>
    </w:rPr>
  </w:style>
  <w:style w:type="character" w:customStyle="1" w:styleId="Chara">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5"/>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6"/>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9"/>
      </w:numPr>
      <w:tabs>
        <w:tab w:val="clear" w:pos="1304"/>
      </w:tabs>
      <w:ind w:left="1701" w:hanging="1701"/>
    </w:pPr>
    <w:rPr>
      <w:lang w:eastAsia="ja-JP"/>
    </w:rPr>
  </w:style>
  <w:style w:type="paragraph" w:customStyle="1" w:styleId="Agreement">
    <w:name w:val="Agreement"/>
    <w:basedOn w:val="a0"/>
    <w:next w:val="a0"/>
    <w:qFormat/>
    <w:pPr>
      <w:numPr>
        <w:numId w:val="10"/>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1"/>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Pr>
      <w:rFonts w:ascii="Times New Roman" w:hAnsi="Times New Roman"/>
      <w:lang w:val="en-GB"/>
    </w:rPr>
  </w:style>
  <w:style w:type="character" w:customStyle="1" w:styleId="xxxapple-converted-space">
    <w:name w:val="x_xxapple-converted-space"/>
    <w:basedOn w:val="a1"/>
    <w:qFormat/>
  </w:style>
  <w:style w:type="table" w:customStyle="1" w:styleId="50">
    <w:name w:val="网格型5"/>
    <w:basedOn w:val="a2"/>
    <w:uiPriority w:val="39"/>
    <w:qFormat/>
    <w:rsid w:val="0028661B"/>
    <w:pPr>
      <w:widowControl w:val="0"/>
      <w:autoSpaceDE w:val="0"/>
      <w:autoSpaceDN w:val="0"/>
      <w:adjustRightInd w:val="0"/>
      <w:spacing w:after="120" w:line="259" w:lineRule="auto"/>
      <w:jc w:val="both"/>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file:///C:\Users\L00367611\AppData\Local\Temp\Docs\R1-2110647.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c00387628\AppData\Local\Temp\Docs\R1-2102245.zip" TargetMode="External"/><Relationship Id="rId17" Type="http://schemas.openxmlformats.org/officeDocument/2006/relationships/hyperlink" Target="file:///C:\Users\L00367611\AppData\Local\Temp\Docs\R1-2110594.zip" TargetMode="Externa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yperlink" Target="file:///C:\Users\L00367611\AppData\Roaming\Microsoft\Docs\R1-211283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file:///C:\Users\c00387628\AppData\Local\Temp\Docs\R1-2102245.zip" TargetMode="External"/><Relationship Id="rId19" Type="http://schemas.openxmlformats.org/officeDocument/2006/relationships/hyperlink" Target="file:///C:\Users\L00367611\AppData\Roaming\Microsoft\Docs\R1-2112729.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7934</Words>
  <Characters>45226</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Yan Cheng RAN1#108-e 3</cp:lastModifiedBy>
  <cp:revision>4</cp:revision>
  <cp:lastPrinted>2007-06-17T10:08:00Z</cp:lastPrinted>
  <dcterms:created xsi:type="dcterms:W3CDTF">2022-05-12T15:23:00Z</dcterms:created>
  <dcterms:modified xsi:type="dcterms:W3CDTF">2022-05-13T01:05:00Z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(3)ypKY7LDANraQln496MyK/sXhe6lcnubbLQzuaDp6cdBuxmWrE1f1nIuCwXg02g0g2IXAcEoP
bz1ewVCdsk65wO7m/cdQhF3smKmMIcOoMbWql0FPS6wlt4qX1kKSNU78CqJQu5E2HXfcvpF4
Dlq4tKdFL2u/G9FNaFPSi1ePYjD5JwMo5tppZyYgrQG824ITdyNtq64vfolI6+8tgNbSCvNX
4LGc8G0iWbMfIvHGzt</vt:lpwstr>
  </property>
  <property fmtid="{D5CDD505-2E9C-101B-9397-08002B2CF9AE}" pid="13" name="_2015_ms_pID_725343_00">
    <vt:lpwstr>_2015_ms_pID_725343</vt:lpwstr>
  </property>
  <property fmtid="{D5CDD505-2E9C-101B-9397-08002B2CF9AE}" pid="14" name="_2015_ms_pID_7253431">
    <vt:lpwstr>vUJlZ0lWCXTyrQxkmKDYgXkuwHPGNBMYY+du+E3es6wvy2ysQb+JPz
+PUiIwcDR9jQXCzVU/TSfG475E/XIG6ldYY7ugM39bvIRbrQWaTan8CEGaSxJCE556EOb8Gs
T//kPvFp+HS/iLHN8TojZBRCngsevk71AP6mses+r2eK24j8OMWntG/KDxyw0/Swhkng7qmV
lJnkf0tFjIFnEHSvxoGRfTBZMNNfIs/xhPUS</vt:lpwstr>
  </property>
  <property fmtid="{D5CDD505-2E9C-101B-9397-08002B2CF9AE}" pid="15" name="_2015_ms_pID_7253431_00">
    <vt:lpwstr>_2015_ms_pID_7253431</vt:lpwstr>
  </property>
  <property fmtid="{D5CDD505-2E9C-101B-9397-08002B2CF9AE}" pid="16" name="_2015_ms_pID_7253432">
    <vt:lpwstr>vard0jctKHBsV31GlpETR90ubM3F400iITuY
U9GFf52s5Spd9iOBfywM8UKPYmE4+A==</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2052-11.8.2.11019</vt:lpwstr>
  </property>
  <property fmtid="{D5CDD505-2E9C-101B-9397-08002B2CF9AE}" pid="26" name="ICV">
    <vt:lpwstr>D6F69E93BFFD45C7BF04A70226C599ED</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1652232996</vt:lpwstr>
  </property>
</Properties>
</file>